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A01C23" w:rsidRPr="00A01C23" w:rsidTr="00A01C23">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01C23" w:rsidRPr="00A01C23" w:rsidRDefault="00A01C23" w:rsidP="00A01C23">
            <w:pPr>
              <w:spacing w:after="0" w:line="240" w:lineRule="atLeast"/>
              <w:rPr>
                <w:rFonts w:ascii="Times New Roman" w:eastAsia="Times New Roman" w:hAnsi="Times New Roman" w:cs="Times New Roman"/>
                <w:color w:val="000000"/>
                <w:sz w:val="24"/>
                <w:szCs w:val="24"/>
                <w:lang w:eastAsia="tr-TR"/>
              </w:rPr>
            </w:pPr>
            <w:r w:rsidRPr="00A01C23">
              <w:rPr>
                <w:rFonts w:ascii="Arial" w:eastAsia="Times New Roman" w:hAnsi="Arial" w:cs="Arial"/>
                <w:color w:val="000000"/>
                <w:sz w:val="16"/>
                <w:szCs w:val="16"/>
                <w:lang w:eastAsia="tr-TR"/>
              </w:rPr>
              <w:t>9 Eylül 2017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01C23" w:rsidRPr="00A01C23" w:rsidRDefault="00A01C23" w:rsidP="00A01C23">
            <w:pPr>
              <w:spacing w:after="0" w:line="240" w:lineRule="atLeast"/>
              <w:jc w:val="center"/>
              <w:rPr>
                <w:rFonts w:ascii="Times New Roman" w:eastAsia="Times New Roman" w:hAnsi="Times New Roman" w:cs="Times New Roman"/>
                <w:color w:val="000000"/>
                <w:sz w:val="24"/>
                <w:szCs w:val="24"/>
                <w:lang w:eastAsia="tr-TR"/>
              </w:rPr>
            </w:pPr>
            <w:r w:rsidRPr="00A01C23">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A01C23" w:rsidRPr="00A01C23" w:rsidRDefault="00A01C23" w:rsidP="00A01C23">
            <w:pPr>
              <w:spacing w:before="100" w:beforeAutospacing="1" w:after="100" w:afterAutospacing="1" w:line="240" w:lineRule="auto"/>
              <w:jc w:val="right"/>
              <w:rPr>
                <w:rFonts w:ascii="Times New Roman" w:eastAsia="Times New Roman" w:hAnsi="Times New Roman" w:cs="Times New Roman"/>
                <w:color w:val="000000"/>
                <w:sz w:val="24"/>
                <w:szCs w:val="24"/>
                <w:lang w:eastAsia="tr-TR"/>
              </w:rPr>
            </w:pPr>
            <w:r w:rsidRPr="00A01C23">
              <w:rPr>
                <w:rFonts w:ascii="Arial" w:eastAsia="Times New Roman" w:hAnsi="Arial" w:cs="Arial"/>
                <w:color w:val="000000"/>
                <w:sz w:val="16"/>
                <w:szCs w:val="16"/>
                <w:lang w:eastAsia="tr-TR"/>
              </w:rPr>
              <w:t>Sayı : 30175</w:t>
            </w:r>
          </w:p>
        </w:tc>
      </w:tr>
      <w:tr w:rsidR="00A01C23" w:rsidRPr="00A01C23" w:rsidTr="00A01C23">
        <w:trPr>
          <w:trHeight w:val="480"/>
        </w:trPr>
        <w:tc>
          <w:tcPr>
            <w:tcW w:w="8789" w:type="dxa"/>
            <w:gridSpan w:val="3"/>
            <w:tcMar>
              <w:top w:w="0" w:type="dxa"/>
              <w:left w:w="108" w:type="dxa"/>
              <w:bottom w:w="0" w:type="dxa"/>
              <w:right w:w="108" w:type="dxa"/>
            </w:tcMar>
            <w:vAlign w:val="center"/>
            <w:hideMark/>
          </w:tcPr>
          <w:p w:rsidR="00A01C23" w:rsidRPr="00A01C23" w:rsidRDefault="00A01C23" w:rsidP="00A01C23">
            <w:pPr>
              <w:spacing w:before="100" w:beforeAutospacing="1" w:after="100" w:afterAutospacing="1" w:line="240" w:lineRule="auto"/>
              <w:jc w:val="center"/>
              <w:rPr>
                <w:rFonts w:ascii="Times New Roman" w:eastAsia="Times New Roman" w:hAnsi="Times New Roman" w:cs="Times New Roman"/>
                <w:color w:val="000000"/>
                <w:sz w:val="24"/>
                <w:szCs w:val="24"/>
                <w:lang w:eastAsia="tr-TR"/>
              </w:rPr>
            </w:pPr>
            <w:r w:rsidRPr="00A01C23">
              <w:rPr>
                <w:rFonts w:ascii="Arial" w:eastAsia="Times New Roman" w:hAnsi="Arial" w:cs="Arial"/>
                <w:b/>
                <w:bCs/>
                <w:color w:val="000080"/>
                <w:sz w:val="18"/>
                <w:szCs w:val="18"/>
                <w:lang w:eastAsia="tr-TR"/>
              </w:rPr>
              <w:t>TEBLİĞ</w:t>
            </w:r>
          </w:p>
        </w:tc>
      </w:tr>
    </w:tbl>
    <w:p w:rsidR="00A01C23" w:rsidRDefault="00A01C23" w:rsidP="00BE7F74">
      <w:pPr>
        <w:tabs>
          <w:tab w:val="left" w:pos="709"/>
          <w:tab w:val="left" w:pos="3342"/>
        </w:tabs>
        <w:spacing w:after="0"/>
        <w:ind w:firstLine="709"/>
        <w:jc w:val="both"/>
        <w:rPr>
          <w:rFonts w:ascii="Times New Roman" w:eastAsia="Times New Roman" w:hAnsi="Times New Roman" w:cs="Times New Roman"/>
          <w:bCs/>
          <w:noProof/>
          <w:sz w:val="18"/>
          <w:szCs w:val="18"/>
          <w:u w:val="single"/>
          <w:lang w:eastAsia="tr-TR"/>
        </w:rPr>
      </w:pPr>
    </w:p>
    <w:p w:rsidR="00A01C23" w:rsidRDefault="00A01C23" w:rsidP="00BE7F74">
      <w:pPr>
        <w:tabs>
          <w:tab w:val="left" w:pos="709"/>
          <w:tab w:val="left" w:pos="3342"/>
        </w:tabs>
        <w:spacing w:after="0"/>
        <w:ind w:firstLine="709"/>
        <w:jc w:val="both"/>
        <w:rPr>
          <w:rFonts w:ascii="Times New Roman" w:eastAsia="Times New Roman" w:hAnsi="Times New Roman" w:cs="Times New Roman"/>
          <w:bCs/>
          <w:noProof/>
          <w:sz w:val="18"/>
          <w:szCs w:val="18"/>
          <w:u w:val="single"/>
          <w:lang w:eastAsia="tr-TR"/>
        </w:rPr>
      </w:pPr>
    </w:p>
    <w:p w:rsidR="008C135C" w:rsidRPr="008158D3" w:rsidRDefault="008C135C" w:rsidP="00BE7F74">
      <w:pPr>
        <w:tabs>
          <w:tab w:val="left" w:pos="709"/>
          <w:tab w:val="left" w:pos="3342"/>
        </w:tabs>
        <w:spacing w:after="0"/>
        <w:ind w:firstLine="709"/>
        <w:jc w:val="both"/>
        <w:rPr>
          <w:rFonts w:ascii="Times New Roman" w:eastAsia="Times New Roman" w:hAnsi="Times New Roman" w:cs="Times New Roman"/>
          <w:bCs/>
          <w:noProof/>
          <w:sz w:val="18"/>
          <w:szCs w:val="18"/>
          <w:u w:val="single"/>
          <w:lang w:eastAsia="tr-TR"/>
        </w:rPr>
      </w:pPr>
      <w:r w:rsidRPr="008158D3">
        <w:rPr>
          <w:rFonts w:ascii="Times New Roman" w:eastAsia="Times New Roman" w:hAnsi="Times New Roman" w:cs="Times New Roman"/>
          <w:bCs/>
          <w:noProof/>
          <w:sz w:val="18"/>
          <w:szCs w:val="18"/>
          <w:u w:val="single"/>
          <w:lang w:eastAsia="tr-TR"/>
        </w:rPr>
        <w:t>Sosyal Güvenlik Kurumu Başkanlığından:</w:t>
      </w:r>
    </w:p>
    <w:p w:rsidR="008C135C" w:rsidRDefault="008C135C" w:rsidP="00BE7F74">
      <w:pPr>
        <w:tabs>
          <w:tab w:val="left" w:pos="709"/>
          <w:tab w:val="left" w:pos="3342"/>
        </w:tabs>
        <w:spacing w:after="0"/>
        <w:ind w:firstLine="709"/>
        <w:jc w:val="both"/>
        <w:rPr>
          <w:rFonts w:ascii="Times New Roman" w:eastAsia="Times New Roman" w:hAnsi="Times New Roman" w:cs="Times New Roman"/>
          <w:bCs/>
          <w:noProof/>
          <w:sz w:val="18"/>
          <w:szCs w:val="18"/>
          <w:u w:val="single"/>
          <w:lang w:eastAsia="tr-TR"/>
        </w:rPr>
      </w:pPr>
    </w:p>
    <w:p w:rsidR="00E70930" w:rsidRPr="008158D3" w:rsidRDefault="00E70930" w:rsidP="00BE7F74">
      <w:pPr>
        <w:tabs>
          <w:tab w:val="left" w:pos="709"/>
          <w:tab w:val="left" w:pos="3342"/>
        </w:tabs>
        <w:spacing w:after="0"/>
        <w:ind w:firstLine="709"/>
        <w:jc w:val="both"/>
        <w:rPr>
          <w:rFonts w:ascii="Times New Roman" w:eastAsia="Times New Roman" w:hAnsi="Times New Roman" w:cs="Times New Roman"/>
          <w:bCs/>
          <w:noProof/>
          <w:sz w:val="18"/>
          <w:szCs w:val="18"/>
          <w:u w:val="single"/>
          <w:lang w:eastAsia="tr-TR"/>
        </w:rPr>
      </w:pPr>
    </w:p>
    <w:p w:rsidR="008C135C" w:rsidRPr="008158D3" w:rsidRDefault="008C135C" w:rsidP="00BE7F74">
      <w:pPr>
        <w:tabs>
          <w:tab w:val="left" w:pos="709"/>
          <w:tab w:val="left" w:pos="3342"/>
        </w:tabs>
        <w:spacing w:after="0"/>
        <w:ind w:firstLine="709"/>
        <w:jc w:val="center"/>
        <w:rPr>
          <w:rFonts w:ascii="Times New Roman" w:eastAsia="Times New Roman" w:hAnsi="Times New Roman" w:cs="Times New Roman"/>
          <w:b/>
          <w:bCs/>
          <w:noProof/>
          <w:sz w:val="18"/>
          <w:szCs w:val="18"/>
          <w:lang w:eastAsia="tr-TR"/>
        </w:rPr>
      </w:pPr>
      <w:r w:rsidRPr="008158D3">
        <w:rPr>
          <w:rFonts w:ascii="Times New Roman" w:eastAsia="Times New Roman" w:hAnsi="Times New Roman" w:cs="Times New Roman"/>
          <w:b/>
          <w:bCs/>
          <w:noProof/>
          <w:sz w:val="18"/>
          <w:szCs w:val="18"/>
          <w:lang w:eastAsia="tr-TR"/>
        </w:rPr>
        <w:t>SOSYAL GÜVENLİK KURUMU SAĞLIK UYGULAMA TEBLİĞİNDE</w:t>
      </w:r>
    </w:p>
    <w:p w:rsidR="008C135C" w:rsidRPr="008158D3" w:rsidRDefault="008C135C" w:rsidP="00BE7F74">
      <w:pPr>
        <w:spacing w:after="0"/>
        <w:ind w:firstLine="709"/>
        <w:jc w:val="center"/>
        <w:rPr>
          <w:rFonts w:ascii="Times New Roman" w:eastAsia="Times New Roman" w:hAnsi="Times New Roman" w:cs="Times New Roman"/>
          <w:b/>
          <w:bCs/>
          <w:noProof/>
          <w:sz w:val="18"/>
          <w:szCs w:val="18"/>
          <w:lang w:eastAsia="tr-TR"/>
        </w:rPr>
      </w:pPr>
      <w:r w:rsidRPr="008158D3">
        <w:rPr>
          <w:rFonts w:ascii="Times New Roman" w:eastAsia="Times New Roman" w:hAnsi="Times New Roman" w:cs="Times New Roman"/>
          <w:b/>
          <w:bCs/>
          <w:noProof/>
          <w:sz w:val="18"/>
          <w:szCs w:val="18"/>
          <w:lang w:eastAsia="tr-TR"/>
        </w:rPr>
        <w:t>DEĞİŞİKLİK YAPILMASINA DAİR TEBLİĞ</w:t>
      </w:r>
    </w:p>
    <w:p w:rsidR="008158D3" w:rsidRPr="008158D3" w:rsidRDefault="008158D3" w:rsidP="00BE7F74">
      <w:pPr>
        <w:spacing w:after="0"/>
        <w:ind w:firstLine="709"/>
        <w:jc w:val="center"/>
        <w:rPr>
          <w:rFonts w:ascii="Times New Roman" w:eastAsia="Times New Roman" w:hAnsi="Times New Roman" w:cs="Times New Roman"/>
          <w:b/>
          <w:bCs/>
          <w:noProof/>
          <w:sz w:val="18"/>
          <w:szCs w:val="18"/>
          <w:lang w:eastAsia="tr-TR"/>
        </w:rPr>
      </w:pPr>
    </w:p>
    <w:p w:rsidR="008158D3" w:rsidRPr="008C5025" w:rsidRDefault="008158D3" w:rsidP="00BE7F74">
      <w:pPr>
        <w:spacing w:after="0"/>
        <w:ind w:firstLine="709"/>
        <w:jc w:val="center"/>
        <w:rPr>
          <w:rFonts w:ascii="Times New Roman" w:hAnsi="Times New Roman" w:cs="Times New Roman"/>
        </w:rPr>
      </w:pPr>
    </w:p>
    <w:p w:rsidR="00817938" w:rsidRPr="00113CB4" w:rsidRDefault="00256F4B" w:rsidP="00817938">
      <w:pPr>
        <w:tabs>
          <w:tab w:val="left" w:pos="993"/>
        </w:tabs>
        <w:spacing w:after="0" w:line="240" w:lineRule="exact"/>
        <w:jc w:val="both"/>
        <w:rPr>
          <w:rFonts w:ascii="Times New Roman" w:eastAsia="Times New Roman" w:hAnsi="Times New Roman" w:cs="Arial"/>
          <w:sz w:val="18"/>
          <w:szCs w:val="18"/>
          <w:lang w:eastAsia="tr-TR"/>
        </w:rPr>
      </w:pPr>
      <w:bookmarkStart w:id="0" w:name="_Toc251702638"/>
      <w:bookmarkStart w:id="1" w:name="_Ref252696358"/>
      <w:bookmarkStart w:id="2" w:name="_Toc252741264"/>
      <w:bookmarkStart w:id="3" w:name="_Toc252742719"/>
      <w:bookmarkStart w:id="4" w:name="_Toc351975169"/>
      <w:r>
        <w:rPr>
          <w:rFonts w:ascii="Times New Roman" w:eastAsia="Times New Roman" w:hAnsi="Times New Roman" w:cs="Times New Roman"/>
          <w:b/>
          <w:sz w:val="18"/>
          <w:szCs w:val="18"/>
          <w:lang w:eastAsia="tr-TR"/>
        </w:rPr>
        <w:t xml:space="preserve">          </w:t>
      </w:r>
      <w:r w:rsidR="00802EFB">
        <w:rPr>
          <w:rFonts w:ascii="Times New Roman" w:eastAsia="Times New Roman" w:hAnsi="Times New Roman" w:cs="Times New Roman"/>
          <w:b/>
          <w:sz w:val="18"/>
          <w:szCs w:val="18"/>
          <w:lang w:eastAsia="tr-TR"/>
        </w:rPr>
        <w:t xml:space="preserve">     </w:t>
      </w:r>
      <w:r w:rsidR="00101E49">
        <w:rPr>
          <w:rFonts w:ascii="Times New Roman" w:eastAsia="Times New Roman" w:hAnsi="Times New Roman" w:cs="Times New Roman"/>
          <w:b/>
          <w:sz w:val="18"/>
          <w:szCs w:val="18"/>
          <w:lang w:eastAsia="tr-TR"/>
        </w:rPr>
        <w:t xml:space="preserve"> </w:t>
      </w:r>
      <w:r w:rsidR="00D84B0D" w:rsidRPr="00D84B0D">
        <w:rPr>
          <w:rFonts w:ascii="Times New Roman" w:eastAsia="Times New Roman" w:hAnsi="Times New Roman" w:cs="Times New Roman"/>
          <w:b/>
          <w:sz w:val="18"/>
          <w:szCs w:val="18"/>
          <w:lang w:eastAsia="tr-TR"/>
        </w:rPr>
        <w:t>MADDE 1</w:t>
      </w:r>
      <w:r w:rsidR="00D84B0D">
        <w:rPr>
          <w:rFonts w:ascii="Times New Roman" w:eastAsia="Times New Roman" w:hAnsi="Times New Roman" w:cs="Times New Roman"/>
          <w:b/>
          <w:sz w:val="18"/>
          <w:szCs w:val="18"/>
          <w:lang w:eastAsia="tr-TR"/>
        </w:rPr>
        <w:t xml:space="preserve">- </w:t>
      </w:r>
      <w:r w:rsidR="00817938" w:rsidRPr="00D220F7">
        <w:rPr>
          <w:rFonts w:ascii="Times New Roman" w:eastAsia="Times New Roman" w:hAnsi="Times New Roman" w:cs="Arial"/>
          <w:bCs/>
          <w:sz w:val="18"/>
          <w:szCs w:val="18"/>
          <w:lang w:eastAsia="tr-TR"/>
        </w:rPr>
        <w:t>24/3/2013 tarih</w:t>
      </w:r>
      <w:r w:rsidR="0058247C">
        <w:rPr>
          <w:rFonts w:ascii="Times New Roman" w:eastAsia="Times New Roman" w:hAnsi="Times New Roman" w:cs="Arial"/>
          <w:bCs/>
          <w:sz w:val="18"/>
          <w:szCs w:val="18"/>
          <w:lang w:eastAsia="tr-TR"/>
        </w:rPr>
        <w:t>li ve 28597 sayılı Resmî Gazete</w:t>
      </w:r>
      <w:r w:rsidR="00817938" w:rsidRPr="00D220F7">
        <w:rPr>
          <w:rFonts w:ascii="Times New Roman" w:eastAsia="Times New Roman" w:hAnsi="Times New Roman" w:cs="Arial"/>
          <w:bCs/>
          <w:sz w:val="18"/>
          <w:szCs w:val="18"/>
          <w:lang w:eastAsia="tr-TR"/>
        </w:rPr>
        <w:t>’</w:t>
      </w:r>
      <w:r w:rsidR="0058247C">
        <w:rPr>
          <w:rFonts w:ascii="Times New Roman" w:eastAsia="Times New Roman" w:hAnsi="Times New Roman" w:cs="Arial"/>
          <w:bCs/>
          <w:sz w:val="18"/>
          <w:szCs w:val="18"/>
          <w:lang w:eastAsia="tr-TR"/>
        </w:rPr>
        <w:t xml:space="preserve"> </w:t>
      </w:r>
      <w:r w:rsidR="00817938" w:rsidRPr="00D220F7">
        <w:rPr>
          <w:rFonts w:ascii="Times New Roman" w:eastAsia="Times New Roman" w:hAnsi="Times New Roman" w:cs="Arial"/>
          <w:bCs/>
          <w:sz w:val="18"/>
          <w:szCs w:val="18"/>
          <w:lang w:eastAsia="tr-TR"/>
        </w:rPr>
        <w:t>de yayımlanan Sosyal Güvenlik Kurumu Sağlık Uygulama Tebliğinin</w:t>
      </w:r>
      <w:r w:rsidR="00817938">
        <w:rPr>
          <w:rFonts w:ascii="Times New Roman" w:eastAsia="Times New Roman" w:hAnsi="Times New Roman" w:cs="Arial"/>
          <w:bCs/>
          <w:sz w:val="18"/>
          <w:szCs w:val="18"/>
          <w:lang w:eastAsia="tr-TR"/>
        </w:rPr>
        <w:t xml:space="preserve"> </w:t>
      </w:r>
      <w:r w:rsidR="00817938" w:rsidRPr="00113CB4">
        <w:rPr>
          <w:rFonts w:ascii="Times New Roman" w:eastAsia="Times New Roman" w:hAnsi="Times New Roman" w:cs="Arial"/>
          <w:sz w:val="18"/>
          <w:szCs w:val="18"/>
          <w:lang w:eastAsia="tr-TR"/>
        </w:rPr>
        <w:t>1.5.1 numaralı maddesinin birinci fıkras</w:t>
      </w:r>
      <w:r w:rsidR="00817938">
        <w:rPr>
          <w:rFonts w:ascii="Times New Roman" w:eastAsia="Times New Roman" w:hAnsi="Times New Roman" w:cs="Arial"/>
          <w:sz w:val="18"/>
          <w:szCs w:val="18"/>
          <w:lang w:eastAsia="tr-TR"/>
        </w:rPr>
        <w:t>ının ilk cümlesinde yer alan “(1), (3) ve (9)” ibaresi “(1) ve (3)” şeklinde ve ikinci cümlesinde yer alan “</w:t>
      </w:r>
      <w:r w:rsidR="00817938" w:rsidRPr="002E4526">
        <w:rPr>
          <w:rFonts w:ascii="Times New Roman" w:eastAsia="Times New Roman" w:hAnsi="Times New Roman" w:cs="Arial"/>
          <w:sz w:val="18"/>
          <w:szCs w:val="18"/>
          <w:lang w:eastAsia="tr-TR"/>
        </w:rPr>
        <w:t>60/c-1, 60/c-3 veya 60/c-9” ibares</w:t>
      </w:r>
      <w:r w:rsidR="00817938">
        <w:rPr>
          <w:rFonts w:ascii="Times New Roman" w:eastAsia="Times New Roman" w:hAnsi="Times New Roman" w:cs="Arial"/>
          <w:sz w:val="18"/>
          <w:szCs w:val="18"/>
          <w:lang w:eastAsia="tr-TR"/>
        </w:rPr>
        <w:t xml:space="preserve">i </w:t>
      </w:r>
      <w:r w:rsidR="00817938" w:rsidRPr="002E4526">
        <w:rPr>
          <w:rFonts w:ascii="Times New Roman" w:eastAsia="Times New Roman" w:hAnsi="Times New Roman" w:cs="Arial"/>
          <w:sz w:val="18"/>
          <w:szCs w:val="18"/>
          <w:lang w:eastAsia="tr-TR"/>
        </w:rPr>
        <w:t>“60</w:t>
      </w:r>
      <w:r w:rsidR="00817938" w:rsidRPr="00113CB4">
        <w:rPr>
          <w:rFonts w:ascii="Times New Roman" w:eastAsia="Times New Roman" w:hAnsi="Times New Roman" w:cs="Arial"/>
          <w:bCs/>
          <w:sz w:val="18"/>
          <w:szCs w:val="18"/>
          <w:lang w:eastAsia="tr-TR"/>
        </w:rPr>
        <w:t>/c-1 veya 60/c-3</w:t>
      </w:r>
      <w:r w:rsidR="005B70BE">
        <w:rPr>
          <w:rFonts w:ascii="Times New Roman" w:eastAsia="Times New Roman" w:hAnsi="Times New Roman" w:cs="Arial"/>
          <w:bCs/>
          <w:sz w:val="18"/>
          <w:szCs w:val="18"/>
          <w:lang w:eastAsia="tr-TR"/>
        </w:rPr>
        <w:t xml:space="preserve">” </w:t>
      </w:r>
      <w:r w:rsidR="005B70BE" w:rsidRPr="005B70BE">
        <w:rPr>
          <w:rFonts w:ascii="Times New Roman" w:eastAsia="Times New Roman" w:hAnsi="Times New Roman" w:cs="Arial"/>
          <w:bCs/>
          <w:sz w:val="18"/>
          <w:szCs w:val="18"/>
          <w:lang w:eastAsia="tr-TR"/>
        </w:rPr>
        <w:t>şeklinde</w:t>
      </w:r>
      <w:r w:rsidR="00817938">
        <w:rPr>
          <w:spacing w:val="-2"/>
        </w:rPr>
        <w:t xml:space="preserve"> </w:t>
      </w:r>
      <w:r w:rsidR="00817938" w:rsidRPr="00113CB4">
        <w:rPr>
          <w:rFonts w:ascii="Times New Roman" w:eastAsia="Times New Roman" w:hAnsi="Times New Roman" w:cs="Arial"/>
          <w:sz w:val="18"/>
          <w:szCs w:val="18"/>
          <w:lang w:eastAsia="tr-TR"/>
        </w:rPr>
        <w:t>değiştirilmiştir.</w:t>
      </w:r>
    </w:p>
    <w:p w:rsidR="00256F4B" w:rsidRPr="00256F4B" w:rsidRDefault="00F96922" w:rsidP="00101E49">
      <w:pPr>
        <w:tabs>
          <w:tab w:val="left" w:pos="709"/>
        </w:tabs>
        <w:spacing w:after="0" w:line="240" w:lineRule="exact"/>
        <w:jc w:val="both"/>
        <w:rPr>
          <w:rFonts w:ascii="Times New Roman" w:eastAsia="Times New Roman" w:hAnsi="Times New Roman" w:cs="Arial"/>
          <w:bCs/>
          <w:sz w:val="18"/>
          <w:szCs w:val="18"/>
          <w:lang w:eastAsia="tr-TR"/>
        </w:rPr>
      </w:pPr>
      <w:r>
        <w:rPr>
          <w:rFonts w:ascii="Times New Roman" w:eastAsia="Times New Roman" w:hAnsi="Times New Roman" w:cs="Times New Roman"/>
          <w:b/>
          <w:sz w:val="18"/>
          <w:szCs w:val="18"/>
          <w:lang w:eastAsia="tr-TR"/>
        </w:rPr>
        <w:t xml:space="preserve">                </w:t>
      </w:r>
      <w:r w:rsidR="002E4526">
        <w:rPr>
          <w:rFonts w:ascii="Times New Roman" w:eastAsia="Times New Roman" w:hAnsi="Times New Roman" w:cs="Times New Roman"/>
          <w:b/>
          <w:sz w:val="18"/>
          <w:szCs w:val="18"/>
          <w:lang w:eastAsia="tr-TR"/>
        </w:rPr>
        <w:t>MADDE</w:t>
      </w:r>
      <w:r w:rsidR="00A30D8C">
        <w:rPr>
          <w:rFonts w:ascii="Times New Roman" w:eastAsia="Times New Roman" w:hAnsi="Times New Roman" w:cs="Times New Roman"/>
          <w:b/>
          <w:sz w:val="18"/>
          <w:szCs w:val="18"/>
          <w:lang w:eastAsia="tr-TR"/>
        </w:rPr>
        <w:t xml:space="preserve"> </w:t>
      </w:r>
      <w:r w:rsidR="00FF5020">
        <w:rPr>
          <w:rFonts w:ascii="Times New Roman" w:eastAsia="Times New Roman" w:hAnsi="Times New Roman" w:cs="Times New Roman"/>
          <w:b/>
          <w:sz w:val="18"/>
          <w:szCs w:val="18"/>
          <w:lang w:eastAsia="tr-TR"/>
        </w:rPr>
        <w:t>2</w:t>
      </w:r>
      <w:r w:rsidR="002E4526" w:rsidRPr="00D220F7">
        <w:rPr>
          <w:rFonts w:ascii="Times New Roman" w:eastAsia="Times New Roman" w:hAnsi="Times New Roman" w:cs="Times New Roman"/>
          <w:b/>
          <w:sz w:val="18"/>
          <w:szCs w:val="18"/>
          <w:lang w:eastAsia="tr-TR"/>
        </w:rPr>
        <w:t>-</w:t>
      </w:r>
      <w:r w:rsidR="002E4526" w:rsidRPr="00D220F7">
        <w:rPr>
          <w:rFonts w:ascii="Times New Roman" w:eastAsia="Times New Roman" w:hAnsi="Times New Roman" w:cs="Times New Roman"/>
          <w:sz w:val="18"/>
          <w:szCs w:val="18"/>
          <w:lang w:eastAsia="tr-TR"/>
        </w:rPr>
        <w:t xml:space="preserve"> </w:t>
      </w:r>
      <w:r w:rsidR="00256F4B">
        <w:rPr>
          <w:rFonts w:ascii="Times New Roman" w:eastAsia="Times New Roman" w:hAnsi="Times New Roman" w:cs="Arial"/>
          <w:bCs/>
          <w:sz w:val="18"/>
          <w:szCs w:val="18"/>
          <w:lang w:eastAsia="tr-TR"/>
        </w:rPr>
        <w:t xml:space="preserve"> </w:t>
      </w:r>
      <w:r w:rsidR="002E4526" w:rsidRPr="00D220F7">
        <w:rPr>
          <w:rFonts w:ascii="Times New Roman" w:eastAsia="Times New Roman" w:hAnsi="Times New Roman" w:cs="Times New Roman"/>
          <w:sz w:val="18"/>
          <w:szCs w:val="18"/>
          <w:lang w:eastAsia="tr-TR"/>
        </w:rPr>
        <w:t xml:space="preserve">Aynı Tebliğin </w:t>
      </w:r>
      <w:r w:rsidR="00256F4B" w:rsidRPr="00256F4B">
        <w:rPr>
          <w:rFonts w:ascii="Times New Roman" w:eastAsia="Times New Roman" w:hAnsi="Times New Roman" w:cs="Arial"/>
          <w:bCs/>
          <w:sz w:val="18"/>
          <w:szCs w:val="18"/>
          <w:lang w:eastAsia="tr-TR"/>
        </w:rPr>
        <w:t xml:space="preserve">1.9.3 </w:t>
      </w:r>
      <w:r w:rsidR="00256F4B">
        <w:rPr>
          <w:rFonts w:ascii="Times New Roman" w:eastAsia="Times New Roman" w:hAnsi="Times New Roman" w:cs="Arial"/>
          <w:bCs/>
          <w:sz w:val="18"/>
          <w:szCs w:val="18"/>
          <w:lang w:eastAsia="tr-TR"/>
        </w:rPr>
        <w:t>numaralı maddesinin birinci fıkrasının ikinci cümlesinde ve aynı fıkranın (h) bendinde yer alan “</w:t>
      </w:r>
      <w:r w:rsidR="00256F4B" w:rsidRPr="00256F4B">
        <w:rPr>
          <w:rFonts w:ascii="Times New Roman" w:eastAsia="Times New Roman" w:hAnsi="Times New Roman" w:cs="Arial"/>
          <w:bCs/>
          <w:sz w:val="18"/>
          <w:szCs w:val="18"/>
          <w:lang w:eastAsia="tr-TR"/>
        </w:rPr>
        <w:t>EK-2/C Listesindeki</w:t>
      </w:r>
      <w:r w:rsidR="00256F4B">
        <w:rPr>
          <w:rFonts w:ascii="Times New Roman" w:eastAsia="Times New Roman" w:hAnsi="Times New Roman" w:cs="Arial"/>
          <w:bCs/>
          <w:sz w:val="18"/>
          <w:szCs w:val="18"/>
          <w:lang w:eastAsia="tr-TR"/>
        </w:rPr>
        <w:t>”</w:t>
      </w:r>
      <w:r w:rsidR="00256F4B" w:rsidRPr="00256F4B">
        <w:rPr>
          <w:rFonts w:ascii="Times New Roman" w:eastAsia="Times New Roman" w:hAnsi="Times New Roman" w:cs="Arial"/>
          <w:bCs/>
          <w:sz w:val="18"/>
          <w:szCs w:val="18"/>
          <w:lang w:eastAsia="tr-TR"/>
        </w:rPr>
        <w:t xml:space="preserve"> </w:t>
      </w:r>
      <w:r w:rsidR="003C07EB">
        <w:rPr>
          <w:rFonts w:ascii="Times New Roman" w:eastAsia="Times New Roman" w:hAnsi="Times New Roman" w:cs="Arial"/>
          <w:bCs/>
          <w:sz w:val="18"/>
          <w:szCs w:val="18"/>
          <w:lang w:eastAsia="tr-TR"/>
        </w:rPr>
        <w:t>ibarelerinden sonra gelen</w:t>
      </w:r>
      <w:r w:rsidR="00256F4B" w:rsidRPr="00256F4B">
        <w:rPr>
          <w:rFonts w:ascii="Times New Roman" w:eastAsia="Times New Roman" w:hAnsi="Times New Roman" w:cs="Arial"/>
          <w:bCs/>
          <w:sz w:val="18"/>
          <w:szCs w:val="18"/>
          <w:lang w:eastAsia="tr-TR"/>
        </w:rPr>
        <w:t xml:space="preserve"> </w:t>
      </w:r>
      <w:r w:rsidR="00256F4B">
        <w:rPr>
          <w:rFonts w:ascii="Times New Roman" w:eastAsia="Times New Roman" w:hAnsi="Times New Roman" w:cs="Arial"/>
          <w:bCs/>
          <w:sz w:val="18"/>
          <w:szCs w:val="18"/>
          <w:lang w:eastAsia="tr-TR"/>
        </w:rPr>
        <w:t>“</w:t>
      </w:r>
      <w:r w:rsidR="007B5A14">
        <w:rPr>
          <w:rFonts w:ascii="Times New Roman" w:eastAsia="Times New Roman" w:hAnsi="Times New Roman" w:cs="Arial"/>
          <w:bCs/>
          <w:sz w:val="18"/>
          <w:szCs w:val="18"/>
          <w:lang w:eastAsia="tr-TR"/>
        </w:rPr>
        <w:t>K</w:t>
      </w:r>
      <w:r w:rsidR="00256F4B" w:rsidRPr="00256F4B">
        <w:rPr>
          <w:rFonts w:ascii="Times New Roman" w:eastAsia="Times New Roman" w:hAnsi="Times New Roman" w:cs="Arial"/>
          <w:bCs/>
          <w:sz w:val="18"/>
          <w:szCs w:val="18"/>
          <w:lang w:eastAsia="tr-TR"/>
        </w:rPr>
        <w:t>oklear</w:t>
      </w:r>
      <w:r w:rsidR="00256F4B">
        <w:rPr>
          <w:rFonts w:ascii="Times New Roman" w:eastAsia="Times New Roman" w:hAnsi="Times New Roman" w:cs="Arial"/>
          <w:bCs/>
          <w:sz w:val="18"/>
          <w:szCs w:val="18"/>
          <w:lang w:eastAsia="tr-TR"/>
        </w:rPr>
        <w:t>” ibareleri</w:t>
      </w:r>
      <w:r w:rsidR="00256F4B" w:rsidRPr="00256F4B">
        <w:rPr>
          <w:rFonts w:ascii="Times New Roman" w:eastAsia="Times New Roman" w:hAnsi="Times New Roman" w:cs="Arial"/>
          <w:bCs/>
          <w:sz w:val="18"/>
          <w:szCs w:val="18"/>
          <w:lang w:eastAsia="tr-TR"/>
        </w:rPr>
        <w:t xml:space="preserve"> “işitsel” </w:t>
      </w:r>
      <w:r w:rsidR="00256F4B">
        <w:rPr>
          <w:rFonts w:ascii="Times New Roman" w:eastAsia="Times New Roman" w:hAnsi="Times New Roman" w:cs="Arial"/>
          <w:bCs/>
          <w:sz w:val="18"/>
          <w:szCs w:val="18"/>
          <w:lang w:eastAsia="tr-TR"/>
        </w:rPr>
        <w:t xml:space="preserve">şeklinde </w:t>
      </w:r>
      <w:r w:rsidR="00256F4B" w:rsidRPr="00256F4B">
        <w:rPr>
          <w:rFonts w:ascii="Times New Roman" w:eastAsia="Times New Roman" w:hAnsi="Times New Roman" w:cs="Arial"/>
          <w:bCs/>
          <w:sz w:val="18"/>
          <w:szCs w:val="18"/>
          <w:lang w:eastAsia="tr-TR"/>
        </w:rPr>
        <w:t>değiştirilmiştir.</w:t>
      </w:r>
    </w:p>
    <w:p w:rsidR="002E4526" w:rsidRPr="00D220F7" w:rsidRDefault="00802EFB" w:rsidP="002E4526">
      <w:pPr>
        <w:keepNext/>
        <w:spacing w:after="0" w:line="240" w:lineRule="exact"/>
        <w:ind w:firstLine="425"/>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sz w:val="18"/>
          <w:szCs w:val="18"/>
          <w:lang w:eastAsia="tr-TR"/>
        </w:rPr>
        <w:t xml:space="preserve">      MADDE </w:t>
      </w:r>
      <w:r w:rsidR="00FF5020">
        <w:rPr>
          <w:rFonts w:ascii="Times New Roman" w:eastAsia="Times New Roman" w:hAnsi="Times New Roman" w:cs="Times New Roman"/>
          <w:b/>
          <w:sz w:val="18"/>
          <w:szCs w:val="18"/>
          <w:lang w:eastAsia="tr-TR"/>
        </w:rPr>
        <w:t>3</w:t>
      </w:r>
      <w:r w:rsidR="00D220F7" w:rsidRPr="00D220F7">
        <w:rPr>
          <w:rFonts w:ascii="Times New Roman" w:eastAsia="Times New Roman" w:hAnsi="Times New Roman" w:cs="Times New Roman"/>
          <w:b/>
          <w:sz w:val="18"/>
          <w:szCs w:val="18"/>
          <w:lang w:eastAsia="tr-TR"/>
        </w:rPr>
        <w:t>-</w:t>
      </w:r>
      <w:r w:rsidR="002E4526" w:rsidRPr="002E4526">
        <w:rPr>
          <w:rFonts w:ascii="Times New Roman" w:eastAsia="Times New Roman" w:hAnsi="Times New Roman" w:cs="Times New Roman"/>
          <w:sz w:val="18"/>
          <w:szCs w:val="18"/>
          <w:lang w:eastAsia="tr-TR"/>
        </w:rPr>
        <w:t xml:space="preserve"> </w:t>
      </w:r>
      <w:r w:rsidR="002E4526" w:rsidRPr="00D220F7">
        <w:rPr>
          <w:rFonts w:ascii="Times New Roman" w:eastAsia="Times New Roman" w:hAnsi="Times New Roman" w:cs="Times New Roman"/>
          <w:sz w:val="18"/>
          <w:szCs w:val="18"/>
          <w:lang w:eastAsia="tr-TR"/>
        </w:rPr>
        <w:t xml:space="preserve">Aynı Tebliğin </w:t>
      </w:r>
      <w:r w:rsidR="002E4526" w:rsidRPr="00D220F7">
        <w:rPr>
          <w:rFonts w:ascii="Times New Roman" w:eastAsia="Times New Roman" w:hAnsi="Times New Roman" w:cs="Times New Roman"/>
          <w:bCs/>
          <w:sz w:val="18"/>
          <w:szCs w:val="18"/>
          <w:lang w:eastAsia="tr-TR"/>
        </w:rPr>
        <w:t>2.</w:t>
      </w:r>
      <w:r w:rsidR="002E4526">
        <w:rPr>
          <w:rFonts w:ascii="Times New Roman" w:eastAsia="Times New Roman" w:hAnsi="Times New Roman" w:cs="Times New Roman"/>
          <w:bCs/>
          <w:sz w:val="18"/>
          <w:szCs w:val="18"/>
          <w:lang w:eastAsia="tr-TR"/>
        </w:rPr>
        <w:t>4</w:t>
      </w:r>
      <w:r w:rsidR="002E4526" w:rsidRPr="00D220F7">
        <w:rPr>
          <w:rFonts w:ascii="Times New Roman" w:eastAsia="Times New Roman" w:hAnsi="Times New Roman" w:cs="Times New Roman"/>
          <w:bCs/>
          <w:sz w:val="18"/>
          <w:szCs w:val="18"/>
          <w:lang w:eastAsia="tr-TR"/>
        </w:rPr>
        <w:t>.1</w:t>
      </w:r>
      <w:r w:rsidR="002E4526">
        <w:rPr>
          <w:rFonts w:ascii="Times New Roman" w:eastAsia="Times New Roman" w:hAnsi="Times New Roman" w:cs="Times New Roman"/>
          <w:bCs/>
          <w:sz w:val="18"/>
          <w:szCs w:val="18"/>
          <w:lang w:eastAsia="tr-TR"/>
        </w:rPr>
        <w:t xml:space="preserve"> numaralı maddesinde</w:t>
      </w:r>
      <w:r w:rsidR="002E4526" w:rsidRPr="00D220F7">
        <w:rPr>
          <w:rFonts w:ascii="Times New Roman" w:eastAsia="Times New Roman" w:hAnsi="Times New Roman" w:cs="Times New Roman"/>
          <w:bCs/>
          <w:sz w:val="18"/>
          <w:szCs w:val="18"/>
          <w:lang w:eastAsia="tr-TR"/>
        </w:rPr>
        <w:t xml:space="preserve"> aşağıdaki </w:t>
      </w:r>
      <w:r w:rsidR="002E4526">
        <w:rPr>
          <w:rFonts w:ascii="Times New Roman" w:eastAsia="Times New Roman" w:hAnsi="Times New Roman" w:cs="Times New Roman"/>
          <w:bCs/>
          <w:sz w:val="18"/>
          <w:szCs w:val="18"/>
          <w:lang w:eastAsia="tr-TR"/>
        </w:rPr>
        <w:t>düzenlemeler yapılmıştır.</w:t>
      </w:r>
    </w:p>
    <w:p w:rsidR="00F3146F" w:rsidRDefault="002E4526" w:rsidP="00F806E0">
      <w:pPr>
        <w:keepNext/>
        <w:keepLines/>
        <w:spacing w:after="0" w:line="240" w:lineRule="exact"/>
        <w:ind w:firstLine="425"/>
        <w:jc w:val="both"/>
        <w:rPr>
          <w:rFonts w:ascii="Times New Roman" w:eastAsia="Times New Roman" w:hAnsi="Times New Roman" w:cs="Arial"/>
          <w:bCs/>
          <w:sz w:val="18"/>
          <w:szCs w:val="18"/>
          <w:lang w:eastAsia="tr-TR"/>
        </w:rPr>
      </w:pPr>
      <w:r>
        <w:rPr>
          <w:rFonts w:ascii="Times New Roman" w:eastAsia="Times New Roman" w:hAnsi="Times New Roman" w:cs="Times New Roman"/>
          <w:sz w:val="18"/>
          <w:szCs w:val="18"/>
          <w:lang w:eastAsia="tr-TR"/>
        </w:rPr>
        <w:t xml:space="preserve">      a)</w:t>
      </w:r>
      <w:r w:rsidR="00D220F7" w:rsidRPr="00D220F7">
        <w:rPr>
          <w:rFonts w:ascii="Times New Roman" w:eastAsia="Times New Roman" w:hAnsi="Times New Roman" w:cs="Times New Roman"/>
          <w:sz w:val="18"/>
          <w:szCs w:val="18"/>
          <w:lang w:eastAsia="tr-TR"/>
        </w:rPr>
        <w:t xml:space="preserve"> </w:t>
      </w:r>
      <w:r w:rsidR="00827442" w:rsidRPr="00827442">
        <w:rPr>
          <w:rFonts w:ascii="Times New Roman" w:eastAsia="Times New Roman" w:hAnsi="Times New Roman" w:cs="Arial"/>
          <w:bCs/>
          <w:sz w:val="18"/>
          <w:szCs w:val="18"/>
          <w:lang w:eastAsia="tr-TR"/>
        </w:rPr>
        <w:t xml:space="preserve">2.4.1.A </w:t>
      </w:r>
      <w:r w:rsidR="003B0DD3">
        <w:rPr>
          <w:rFonts w:ascii="Times New Roman" w:eastAsia="Times New Roman" w:hAnsi="Times New Roman" w:cs="Arial"/>
          <w:bCs/>
          <w:sz w:val="18"/>
          <w:szCs w:val="18"/>
          <w:lang w:eastAsia="tr-TR"/>
        </w:rPr>
        <w:t>numaralı</w:t>
      </w:r>
      <w:r w:rsidR="00F3146F">
        <w:rPr>
          <w:rFonts w:ascii="Times New Roman" w:eastAsia="Times New Roman" w:hAnsi="Times New Roman" w:cs="Arial"/>
          <w:bCs/>
          <w:sz w:val="18"/>
          <w:szCs w:val="18"/>
          <w:lang w:eastAsia="tr-TR"/>
        </w:rPr>
        <w:t xml:space="preserve"> maddesinin birinci fıkrasının dördüncü cümlesi</w:t>
      </w:r>
      <w:r w:rsidR="00E80D3B">
        <w:rPr>
          <w:rFonts w:ascii="Times New Roman" w:eastAsia="Times New Roman" w:hAnsi="Times New Roman" w:cs="Arial"/>
          <w:bCs/>
          <w:sz w:val="18"/>
          <w:szCs w:val="18"/>
          <w:lang w:eastAsia="tr-TR"/>
        </w:rPr>
        <w:t xml:space="preserve">nde yer alan </w:t>
      </w:r>
      <w:r w:rsidR="00F3146F">
        <w:rPr>
          <w:rFonts w:ascii="Times New Roman" w:eastAsia="Times New Roman" w:hAnsi="Times New Roman" w:cs="Arial"/>
          <w:bCs/>
          <w:sz w:val="18"/>
          <w:szCs w:val="18"/>
          <w:lang w:eastAsia="tr-TR"/>
        </w:rPr>
        <w:t xml:space="preserve"> </w:t>
      </w:r>
      <w:r w:rsidR="00E80D3B" w:rsidRPr="00E80D3B">
        <w:rPr>
          <w:rFonts w:ascii="Times New Roman" w:eastAsia="Times New Roman" w:hAnsi="Times New Roman" w:cs="Arial"/>
          <w:bCs/>
          <w:sz w:val="18"/>
          <w:szCs w:val="18"/>
          <w:lang w:eastAsia="tr-TR"/>
        </w:rPr>
        <w:t xml:space="preserve">“işlemler” </w:t>
      </w:r>
      <w:r w:rsidR="00E80D3B">
        <w:rPr>
          <w:rFonts w:ascii="Times New Roman" w:eastAsia="Times New Roman" w:hAnsi="Times New Roman" w:cs="Arial"/>
          <w:bCs/>
          <w:sz w:val="18"/>
          <w:szCs w:val="18"/>
          <w:lang w:eastAsia="tr-TR"/>
        </w:rPr>
        <w:t xml:space="preserve">ibaresi ile </w:t>
      </w:r>
      <w:r w:rsidR="00E80D3B" w:rsidRPr="00E80D3B">
        <w:rPr>
          <w:rFonts w:ascii="Times New Roman" w:eastAsia="Times New Roman" w:hAnsi="Times New Roman" w:cs="Arial"/>
          <w:bCs/>
          <w:sz w:val="18"/>
          <w:szCs w:val="18"/>
          <w:lang w:eastAsia="tr-TR"/>
        </w:rPr>
        <w:t>“ve vakıf üniversiteleri”</w:t>
      </w:r>
      <w:r w:rsidR="00E80D3B">
        <w:rPr>
          <w:rFonts w:ascii="Times New Roman" w:eastAsia="Times New Roman" w:hAnsi="Times New Roman" w:cs="Arial"/>
          <w:bCs/>
          <w:sz w:val="18"/>
          <w:szCs w:val="18"/>
          <w:lang w:eastAsia="tr-TR"/>
        </w:rPr>
        <w:t xml:space="preserve"> ibareleri yürürlükten kaldırılmıştır.</w:t>
      </w:r>
      <w:r w:rsidR="00E80D3B" w:rsidRPr="00E80D3B">
        <w:rPr>
          <w:rFonts w:ascii="Times New Roman" w:eastAsia="Times New Roman" w:hAnsi="Times New Roman" w:cs="Arial"/>
          <w:bCs/>
          <w:sz w:val="18"/>
          <w:szCs w:val="18"/>
          <w:lang w:eastAsia="tr-TR"/>
        </w:rPr>
        <w:t xml:space="preserve"> </w:t>
      </w:r>
    </w:p>
    <w:p w:rsidR="00B02A16" w:rsidRPr="00113CB4" w:rsidRDefault="002E4526" w:rsidP="00266A61">
      <w:pPr>
        <w:tabs>
          <w:tab w:val="left" w:pos="709"/>
          <w:tab w:val="left" w:pos="993"/>
        </w:tabs>
        <w:spacing w:after="0" w:line="240" w:lineRule="exact"/>
        <w:jc w:val="both"/>
        <w:rPr>
          <w:rFonts w:ascii="Times New Roman" w:eastAsia="Times New Roman" w:hAnsi="Times New Roman" w:cs="Arial"/>
          <w:sz w:val="18"/>
          <w:szCs w:val="18"/>
          <w:lang w:eastAsia="tr-TR"/>
        </w:rPr>
      </w:pPr>
      <w:r>
        <w:rPr>
          <w:rFonts w:ascii="Times New Roman" w:eastAsia="Times New Roman" w:hAnsi="Times New Roman" w:cs="Arial"/>
          <w:bCs/>
          <w:sz w:val="18"/>
          <w:szCs w:val="18"/>
          <w:lang w:eastAsia="tr-TR"/>
        </w:rPr>
        <w:t xml:space="preserve">    </w:t>
      </w:r>
      <w:r w:rsidR="00B02A16">
        <w:rPr>
          <w:rFonts w:ascii="Times New Roman" w:eastAsia="Times New Roman" w:hAnsi="Times New Roman" w:cs="Arial"/>
          <w:bCs/>
          <w:sz w:val="18"/>
          <w:szCs w:val="18"/>
          <w:lang w:eastAsia="tr-TR"/>
        </w:rPr>
        <w:t xml:space="preserve">          </w:t>
      </w:r>
      <w:r>
        <w:rPr>
          <w:rFonts w:ascii="Times New Roman" w:eastAsia="Times New Roman" w:hAnsi="Times New Roman" w:cs="Arial"/>
          <w:bCs/>
          <w:sz w:val="18"/>
          <w:szCs w:val="18"/>
          <w:lang w:eastAsia="tr-TR"/>
        </w:rPr>
        <w:t xml:space="preserve"> </w:t>
      </w:r>
      <w:r w:rsidR="00101E49">
        <w:rPr>
          <w:rFonts w:ascii="Times New Roman" w:eastAsia="Times New Roman" w:hAnsi="Times New Roman" w:cs="Arial"/>
          <w:bCs/>
          <w:sz w:val="18"/>
          <w:szCs w:val="18"/>
          <w:lang w:eastAsia="tr-TR"/>
        </w:rPr>
        <w:t xml:space="preserve"> </w:t>
      </w:r>
      <w:r>
        <w:rPr>
          <w:rFonts w:ascii="Times New Roman" w:eastAsia="Times New Roman" w:hAnsi="Times New Roman" w:cs="Arial"/>
          <w:bCs/>
          <w:sz w:val="18"/>
          <w:szCs w:val="18"/>
          <w:lang w:eastAsia="tr-TR"/>
        </w:rPr>
        <w:t>b)</w:t>
      </w:r>
      <w:r w:rsidRPr="002E4526">
        <w:rPr>
          <w:rFonts w:ascii="Times New Roman" w:eastAsia="Times New Roman" w:hAnsi="Times New Roman" w:cs="Arial"/>
          <w:bCs/>
          <w:sz w:val="18"/>
          <w:szCs w:val="18"/>
          <w:lang w:eastAsia="tr-TR"/>
        </w:rPr>
        <w:t xml:space="preserve"> </w:t>
      </w:r>
      <w:r w:rsidRPr="00827442">
        <w:rPr>
          <w:rFonts w:ascii="Times New Roman" w:eastAsia="Times New Roman" w:hAnsi="Times New Roman" w:cs="Arial"/>
          <w:bCs/>
          <w:sz w:val="18"/>
          <w:szCs w:val="18"/>
          <w:lang w:eastAsia="tr-TR"/>
        </w:rPr>
        <w:t>2.4.1.</w:t>
      </w:r>
      <w:r>
        <w:rPr>
          <w:rFonts w:ascii="Times New Roman" w:eastAsia="Times New Roman" w:hAnsi="Times New Roman" w:cs="Arial"/>
          <w:bCs/>
          <w:sz w:val="18"/>
          <w:szCs w:val="18"/>
          <w:lang w:eastAsia="tr-TR"/>
        </w:rPr>
        <w:t>B</w:t>
      </w:r>
      <w:r w:rsidRPr="00827442">
        <w:rPr>
          <w:rFonts w:ascii="Times New Roman" w:eastAsia="Times New Roman" w:hAnsi="Times New Roman" w:cs="Arial"/>
          <w:bCs/>
          <w:sz w:val="18"/>
          <w:szCs w:val="18"/>
          <w:lang w:eastAsia="tr-TR"/>
        </w:rPr>
        <w:t xml:space="preserve"> </w:t>
      </w:r>
      <w:r>
        <w:rPr>
          <w:rFonts w:ascii="Times New Roman" w:eastAsia="Times New Roman" w:hAnsi="Times New Roman" w:cs="Arial"/>
          <w:bCs/>
          <w:sz w:val="18"/>
          <w:szCs w:val="18"/>
          <w:lang w:eastAsia="tr-TR"/>
        </w:rPr>
        <w:t xml:space="preserve">numaralı maddesinin </w:t>
      </w:r>
      <w:r w:rsidRPr="00113CB4">
        <w:rPr>
          <w:rFonts w:ascii="Times New Roman" w:eastAsia="Times New Roman" w:hAnsi="Times New Roman" w:cs="Arial"/>
          <w:sz w:val="18"/>
          <w:szCs w:val="18"/>
          <w:lang w:eastAsia="tr-TR"/>
        </w:rPr>
        <w:t>birinci fıkras</w:t>
      </w:r>
      <w:r>
        <w:rPr>
          <w:rFonts w:ascii="Times New Roman" w:eastAsia="Times New Roman" w:hAnsi="Times New Roman" w:cs="Arial"/>
          <w:sz w:val="18"/>
          <w:szCs w:val="18"/>
          <w:lang w:eastAsia="tr-TR"/>
        </w:rPr>
        <w:t>ının ilk cümlesinde yer alan “</w:t>
      </w:r>
      <w:r w:rsidRPr="002E4526">
        <w:rPr>
          <w:rFonts w:ascii="Times New Roman" w:eastAsia="Times New Roman" w:hAnsi="Times New Roman" w:cs="Arial"/>
          <w:sz w:val="18"/>
          <w:szCs w:val="18"/>
          <w:lang w:eastAsia="tr-TR"/>
        </w:rPr>
        <w:t>60/c-1, 60/c-3 veya 60/c-9” ibaresi</w:t>
      </w:r>
      <w:r w:rsidR="00620FBB">
        <w:rPr>
          <w:rFonts w:ascii="Times New Roman" w:eastAsia="Times New Roman" w:hAnsi="Times New Roman" w:cs="Arial"/>
          <w:sz w:val="18"/>
          <w:szCs w:val="18"/>
          <w:lang w:eastAsia="tr-TR"/>
        </w:rPr>
        <w:t xml:space="preserve"> </w:t>
      </w:r>
      <w:r>
        <w:rPr>
          <w:spacing w:val="-2"/>
        </w:rPr>
        <w:t xml:space="preserve"> </w:t>
      </w:r>
      <w:r w:rsidRPr="002E4526">
        <w:rPr>
          <w:rFonts w:ascii="Times New Roman" w:eastAsia="Times New Roman" w:hAnsi="Times New Roman" w:cs="Arial"/>
          <w:sz w:val="18"/>
          <w:szCs w:val="18"/>
          <w:lang w:eastAsia="tr-TR"/>
        </w:rPr>
        <w:t>“60</w:t>
      </w:r>
      <w:r w:rsidRPr="00113CB4">
        <w:rPr>
          <w:rFonts w:ascii="Times New Roman" w:eastAsia="Times New Roman" w:hAnsi="Times New Roman" w:cs="Arial"/>
          <w:bCs/>
          <w:sz w:val="18"/>
          <w:szCs w:val="18"/>
          <w:lang w:eastAsia="tr-TR"/>
        </w:rPr>
        <w:t>/c-1 veya 60/c-3</w:t>
      </w:r>
      <w:r>
        <w:rPr>
          <w:rFonts w:ascii="Times New Roman" w:eastAsia="Times New Roman" w:hAnsi="Times New Roman" w:cs="Arial"/>
          <w:bCs/>
          <w:sz w:val="18"/>
          <w:szCs w:val="18"/>
          <w:lang w:eastAsia="tr-TR"/>
        </w:rPr>
        <w:t>”</w:t>
      </w:r>
      <w:r w:rsidRPr="00113CB4">
        <w:rPr>
          <w:rFonts w:ascii="Times New Roman" w:eastAsia="Times New Roman" w:hAnsi="Times New Roman" w:cs="Arial"/>
          <w:bCs/>
          <w:sz w:val="18"/>
          <w:szCs w:val="18"/>
          <w:lang w:eastAsia="tr-TR"/>
        </w:rPr>
        <w:t xml:space="preserve"> </w:t>
      </w:r>
      <w:r w:rsidR="00B02A16">
        <w:rPr>
          <w:rFonts w:ascii="Times New Roman" w:eastAsia="Times New Roman" w:hAnsi="Times New Roman" w:cs="Arial"/>
          <w:sz w:val="18"/>
          <w:szCs w:val="18"/>
          <w:lang w:eastAsia="tr-TR"/>
        </w:rPr>
        <w:t>şeklinde</w:t>
      </w:r>
      <w:r w:rsidR="00B02A16" w:rsidRPr="00113CB4">
        <w:rPr>
          <w:rFonts w:ascii="Times New Roman" w:eastAsia="Times New Roman" w:hAnsi="Times New Roman" w:cs="Arial"/>
          <w:sz w:val="18"/>
          <w:szCs w:val="18"/>
          <w:lang w:eastAsia="tr-TR"/>
        </w:rPr>
        <w:t xml:space="preserve"> değiştirilmiştir.</w:t>
      </w:r>
    </w:p>
    <w:p w:rsidR="00E40337" w:rsidRDefault="00B41AE4" w:rsidP="00E40337">
      <w:pPr>
        <w:keepNext/>
        <w:keepLines/>
        <w:spacing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 xml:space="preserve">         </w:t>
      </w:r>
      <w:r w:rsidR="00802EFB">
        <w:rPr>
          <w:rFonts w:ascii="Times New Roman" w:eastAsia="Times New Roman" w:hAnsi="Times New Roman" w:cs="Times New Roman"/>
          <w:b/>
          <w:sz w:val="18"/>
          <w:szCs w:val="18"/>
          <w:lang w:eastAsia="tr-TR"/>
        </w:rPr>
        <w:t xml:space="preserve">      MADDE </w:t>
      </w:r>
      <w:r w:rsidR="00FF5020">
        <w:rPr>
          <w:rFonts w:ascii="Times New Roman" w:eastAsia="Times New Roman" w:hAnsi="Times New Roman" w:cs="Times New Roman"/>
          <w:b/>
          <w:sz w:val="18"/>
          <w:szCs w:val="18"/>
          <w:lang w:eastAsia="tr-TR"/>
        </w:rPr>
        <w:t>4</w:t>
      </w:r>
      <w:r w:rsidR="00E40337">
        <w:rPr>
          <w:rFonts w:ascii="Times New Roman" w:eastAsia="Times New Roman" w:hAnsi="Times New Roman" w:cs="Times New Roman"/>
          <w:b/>
          <w:sz w:val="18"/>
          <w:szCs w:val="18"/>
          <w:lang w:eastAsia="tr-TR"/>
        </w:rPr>
        <w:t>-</w:t>
      </w:r>
      <w:r w:rsidR="00D220F7" w:rsidRPr="00D220F7">
        <w:rPr>
          <w:rFonts w:ascii="Times New Roman" w:eastAsia="Times New Roman" w:hAnsi="Times New Roman" w:cs="Times New Roman"/>
          <w:sz w:val="18"/>
          <w:szCs w:val="18"/>
          <w:lang w:eastAsia="tr-TR"/>
        </w:rPr>
        <w:t xml:space="preserve"> </w:t>
      </w:r>
      <w:bookmarkEnd w:id="0"/>
      <w:bookmarkEnd w:id="1"/>
      <w:bookmarkEnd w:id="2"/>
      <w:bookmarkEnd w:id="3"/>
      <w:bookmarkEnd w:id="4"/>
      <w:r w:rsidR="00E40337" w:rsidRPr="00D220F7">
        <w:rPr>
          <w:rFonts w:ascii="Times New Roman" w:eastAsia="Times New Roman" w:hAnsi="Times New Roman" w:cs="Times New Roman"/>
          <w:sz w:val="18"/>
          <w:szCs w:val="18"/>
          <w:lang w:eastAsia="tr-TR"/>
        </w:rPr>
        <w:t>Aynı Tebliğin 2.4.4.F-2</w:t>
      </w:r>
      <w:r w:rsidR="00E40337">
        <w:rPr>
          <w:rFonts w:ascii="Times New Roman" w:eastAsia="Times New Roman" w:hAnsi="Times New Roman" w:cs="Times New Roman"/>
          <w:sz w:val="18"/>
          <w:szCs w:val="18"/>
          <w:lang w:eastAsia="tr-TR"/>
        </w:rPr>
        <w:t xml:space="preserve"> </w:t>
      </w:r>
      <w:r w:rsidR="00E40337" w:rsidRPr="003B0DD3">
        <w:rPr>
          <w:rFonts w:ascii="Times New Roman" w:eastAsia="Times New Roman" w:hAnsi="Times New Roman" w:cs="Times New Roman"/>
          <w:sz w:val="18"/>
          <w:szCs w:val="18"/>
          <w:lang w:eastAsia="tr-TR"/>
        </w:rPr>
        <w:t xml:space="preserve">numaralı </w:t>
      </w:r>
      <w:r w:rsidR="00E40337" w:rsidRPr="00D220F7">
        <w:rPr>
          <w:rFonts w:ascii="Times New Roman" w:eastAsia="Times New Roman" w:hAnsi="Times New Roman" w:cs="Times New Roman"/>
          <w:sz w:val="18"/>
          <w:szCs w:val="18"/>
          <w:lang w:eastAsia="tr-TR"/>
        </w:rPr>
        <w:t>maddesi</w:t>
      </w:r>
      <w:r w:rsidR="00E40337">
        <w:rPr>
          <w:rFonts w:ascii="Times New Roman" w:eastAsia="Times New Roman" w:hAnsi="Times New Roman" w:cs="Times New Roman"/>
          <w:sz w:val="18"/>
          <w:szCs w:val="18"/>
          <w:lang w:eastAsia="tr-TR"/>
        </w:rPr>
        <w:t xml:space="preserve">nin üçüncü fıkrasının birinci cümlesinde yer alan </w:t>
      </w:r>
      <w:r w:rsidR="00E40337" w:rsidRPr="00D220F7">
        <w:rPr>
          <w:rFonts w:ascii="Times New Roman" w:eastAsia="Times New Roman" w:hAnsi="Times New Roman" w:cs="Times New Roman"/>
          <w:sz w:val="18"/>
          <w:szCs w:val="18"/>
          <w:lang w:eastAsia="tr-TR"/>
        </w:rPr>
        <w:t>“ve genel sağlık sigortalısı ile bakmakla yü</w:t>
      </w:r>
      <w:r w:rsidR="00E40337">
        <w:rPr>
          <w:rFonts w:ascii="Times New Roman" w:eastAsia="Times New Roman" w:hAnsi="Times New Roman" w:cs="Times New Roman"/>
          <w:sz w:val="18"/>
          <w:szCs w:val="18"/>
          <w:lang w:eastAsia="tr-TR"/>
        </w:rPr>
        <w:t>kümlü olduğu kişilerden” ibaresi</w:t>
      </w:r>
      <w:r w:rsidR="00E40337" w:rsidRPr="00D220F7">
        <w:rPr>
          <w:rFonts w:ascii="Times New Roman" w:eastAsia="Times New Roman" w:hAnsi="Times New Roman" w:cs="Times New Roman"/>
          <w:sz w:val="18"/>
          <w:szCs w:val="18"/>
          <w:lang w:eastAsia="tr-TR"/>
        </w:rPr>
        <w:t xml:space="preserve"> “ 3713 sayılı Kanun kapsamına girmese dahi atış, tatbikat veya diğer ateşli silah yaralanmaları nedeniyle malul olan vazife ve harp malullerine</w:t>
      </w:r>
      <w:r w:rsidR="00E40337">
        <w:rPr>
          <w:rFonts w:ascii="Times New Roman" w:eastAsia="Times New Roman" w:hAnsi="Times New Roman" w:cs="Times New Roman"/>
          <w:sz w:val="18"/>
          <w:szCs w:val="18"/>
          <w:lang w:eastAsia="tr-TR"/>
        </w:rPr>
        <w:t>”</w:t>
      </w:r>
      <w:r w:rsidR="00E40337" w:rsidRPr="00D220F7">
        <w:rPr>
          <w:rFonts w:ascii="Times New Roman" w:eastAsia="Times New Roman" w:hAnsi="Times New Roman" w:cs="Times New Roman"/>
          <w:sz w:val="18"/>
          <w:szCs w:val="18"/>
          <w:lang w:eastAsia="tr-TR"/>
        </w:rPr>
        <w:t xml:space="preserve"> </w:t>
      </w:r>
      <w:r w:rsidR="00E40337">
        <w:rPr>
          <w:rFonts w:ascii="Times New Roman" w:eastAsia="Times New Roman" w:hAnsi="Times New Roman" w:cs="Times New Roman"/>
          <w:sz w:val="18"/>
          <w:szCs w:val="18"/>
          <w:lang w:eastAsia="tr-TR"/>
        </w:rPr>
        <w:t>şeklinde değiştirilmiştir.</w:t>
      </w:r>
    </w:p>
    <w:p w:rsidR="00F96922" w:rsidRDefault="00FF5020" w:rsidP="00E40337">
      <w:pPr>
        <w:keepNext/>
        <w:keepLines/>
        <w:spacing w:after="0" w:line="240" w:lineRule="exact"/>
        <w:ind w:firstLine="708"/>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sz w:val="18"/>
          <w:szCs w:val="18"/>
          <w:lang w:eastAsia="tr-TR"/>
        </w:rPr>
        <w:t>MADDE 5</w:t>
      </w:r>
      <w:r w:rsidR="00F96922">
        <w:rPr>
          <w:rFonts w:ascii="Times New Roman" w:eastAsia="Times New Roman" w:hAnsi="Times New Roman" w:cs="Times New Roman"/>
          <w:b/>
          <w:sz w:val="18"/>
          <w:szCs w:val="18"/>
          <w:lang w:eastAsia="tr-TR"/>
        </w:rPr>
        <w:t xml:space="preserve">-  </w:t>
      </w:r>
      <w:r w:rsidR="00F96922" w:rsidRPr="00175D94">
        <w:rPr>
          <w:rFonts w:ascii="Times New Roman" w:eastAsia="Times New Roman" w:hAnsi="Times New Roman" w:cs="Times New Roman"/>
          <w:bCs/>
          <w:sz w:val="18"/>
          <w:szCs w:val="18"/>
          <w:lang w:eastAsia="tr-TR"/>
        </w:rPr>
        <w:t xml:space="preserve">Aynı Tebliğin </w:t>
      </w:r>
      <w:r w:rsidR="00F96922" w:rsidRPr="00DD7BC7">
        <w:rPr>
          <w:rFonts w:ascii="Times New Roman" w:eastAsia="Times New Roman" w:hAnsi="Times New Roman" w:cs="Times New Roman"/>
          <w:bCs/>
          <w:sz w:val="18"/>
          <w:szCs w:val="18"/>
          <w:lang w:eastAsia="tr-TR"/>
        </w:rPr>
        <w:t>2.4.4.F-3</w:t>
      </w:r>
      <w:r w:rsidR="00F96922">
        <w:rPr>
          <w:rFonts w:ascii="Times New Roman" w:eastAsia="Times New Roman" w:hAnsi="Times New Roman" w:cs="Times New Roman"/>
          <w:b/>
          <w:bCs/>
          <w:sz w:val="18"/>
          <w:szCs w:val="18"/>
          <w:lang w:eastAsia="tr-TR"/>
        </w:rPr>
        <w:t xml:space="preserve"> </w:t>
      </w:r>
      <w:r w:rsidR="00F96922" w:rsidRPr="00175D94">
        <w:rPr>
          <w:rFonts w:ascii="Times New Roman" w:eastAsia="Times New Roman" w:hAnsi="Times New Roman" w:cs="Times New Roman"/>
          <w:bCs/>
          <w:sz w:val="18"/>
          <w:szCs w:val="18"/>
          <w:lang w:eastAsia="tr-TR"/>
        </w:rPr>
        <w:t>numaralı maddesinin birinci fıkrası</w:t>
      </w:r>
      <w:r w:rsidR="00F96922">
        <w:rPr>
          <w:rFonts w:ascii="Times New Roman" w:eastAsia="Times New Roman" w:hAnsi="Times New Roman" w:cs="Times New Roman"/>
          <w:bCs/>
          <w:sz w:val="18"/>
          <w:szCs w:val="18"/>
          <w:lang w:eastAsia="tr-TR"/>
        </w:rPr>
        <w:t>nın (b) bendinde yer alan “gözetiminde” ibaresi “sorumluluğunda” şeklinde</w:t>
      </w:r>
      <w:r w:rsidR="00F96922" w:rsidRPr="00175D94">
        <w:rPr>
          <w:rFonts w:ascii="Times New Roman" w:eastAsia="Times New Roman" w:hAnsi="Times New Roman" w:cs="Times New Roman"/>
          <w:sz w:val="18"/>
          <w:szCs w:val="18"/>
          <w:lang w:eastAsia="tr-TR"/>
        </w:rPr>
        <w:t xml:space="preserve"> değiştirilmiştir</w:t>
      </w:r>
      <w:r w:rsidR="00F96922">
        <w:rPr>
          <w:rFonts w:ascii="Times New Roman" w:eastAsia="Times New Roman" w:hAnsi="Times New Roman" w:cs="Times New Roman"/>
          <w:sz w:val="18"/>
          <w:szCs w:val="18"/>
          <w:lang w:eastAsia="tr-TR"/>
        </w:rPr>
        <w:t>.</w:t>
      </w:r>
    </w:p>
    <w:p w:rsidR="00B41AE4" w:rsidRPr="00113CB4" w:rsidRDefault="00B41AE4" w:rsidP="00B41AE4">
      <w:pPr>
        <w:tabs>
          <w:tab w:val="left" w:pos="993"/>
        </w:tabs>
        <w:spacing w:after="0" w:line="240" w:lineRule="exact"/>
        <w:ind w:firstLine="709"/>
        <w:jc w:val="both"/>
        <w:rPr>
          <w:rFonts w:ascii="Times New Roman" w:eastAsia="Times New Roman" w:hAnsi="Times New Roman" w:cs="Arial"/>
          <w:sz w:val="18"/>
          <w:szCs w:val="18"/>
          <w:lang w:eastAsia="tr-TR"/>
        </w:rPr>
      </w:pPr>
      <w:r>
        <w:rPr>
          <w:rFonts w:ascii="Times New Roman" w:eastAsia="Times New Roman" w:hAnsi="Times New Roman" w:cs="Times New Roman"/>
          <w:b/>
          <w:sz w:val="18"/>
          <w:szCs w:val="18"/>
          <w:lang w:eastAsia="tr-TR"/>
        </w:rPr>
        <w:t>MADDE</w:t>
      </w:r>
      <w:r w:rsidR="00A30D8C">
        <w:rPr>
          <w:rFonts w:ascii="Times New Roman" w:eastAsia="Times New Roman" w:hAnsi="Times New Roman" w:cs="Times New Roman"/>
          <w:b/>
          <w:sz w:val="18"/>
          <w:szCs w:val="18"/>
          <w:lang w:eastAsia="tr-TR"/>
        </w:rPr>
        <w:t xml:space="preserve"> </w:t>
      </w:r>
      <w:r w:rsidR="00FF5020">
        <w:rPr>
          <w:rFonts w:ascii="Times New Roman" w:eastAsia="Times New Roman" w:hAnsi="Times New Roman" w:cs="Times New Roman"/>
          <w:b/>
          <w:sz w:val="18"/>
          <w:szCs w:val="18"/>
          <w:lang w:eastAsia="tr-TR"/>
        </w:rPr>
        <w:t>6</w:t>
      </w:r>
      <w:r>
        <w:rPr>
          <w:rFonts w:ascii="Times New Roman" w:eastAsia="Times New Roman" w:hAnsi="Times New Roman" w:cs="Times New Roman"/>
          <w:b/>
          <w:sz w:val="18"/>
          <w:szCs w:val="18"/>
          <w:lang w:eastAsia="tr-TR"/>
        </w:rPr>
        <w:t xml:space="preserve">- </w:t>
      </w:r>
      <w:r w:rsidRPr="00113CB4">
        <w:rPr>
          <w:rFonts w:ascii="Times New Roman" w:eastAsia="Times New Roman" w:hAnsi="Times New Roman" w:cs="Arial"/>
          <w:bCs/>
          <w:sz w:val="18"/>
          <w:szCs w:val="18"/>
          <w:lang w:eastAsia="tr-TR"/>
        </w:rPr>
        <w:t xml:space="preserve">Aynı Tebliğin 2.4.4.F-4 numaralı maddesinin </w:t>
      </w:r>
      <w:r w:rsidRPr="00113CB4">
        <w:rPr>
          <w:rFonts w:ascii="Times New Roman" w:eastAsia="Times New Roman" w:hAnsi="Times New Roman" w:cs="Times New Roman"/>
          <w:bCs/>
          <w:sz w:val="18"/>
          <w:szCs w:val="18"/>
          <w:lang w:eastAsia="tr-TR"/>
        </w:rPr>
        <w:t>üçüncü fıkrasının sonuna aşağıdaki cümle eklenmiştir</w:t>
      </w:r>
      <w:r w:rsidRPr="00113CB4">
        <w:rPr>
          <w:rFonts w:ascii="Times New Roman" w:eastAsia="Times New Roman" w:hAnsi="Times New Roman" w:cs="Arial"/>
          <w:sz w:val="18"/>
          <w:szCs w:val="18"/>
          <w:lang w:eastAsia="tr-TR"/>
        </w:rPr>
        <w:t>.</w:t>
      </w:r>
    </w:p>
    <w:p w:rsidR="00B41AE4" w:rsidRPr="00113CB4" w:rsidRDefault="00B41AE4" w:rsidP="00B41AE4">
      <w:pPr>
        <w:tabs>
          <w:tab w:val="left" w:pos="993"/>
        </w:tabs>
        <w:spacing w:after="0" w:line="240" w:lineRule="exact"/>
        <w:ind w:firstLine="709"/>
        <w:jc w:val="both"/>
        <w:rPr>
          <w:rFonts w:ascii="Times New Roman" w:eastAsia="Times New Roman" w:hAnsi="Times New Roman" w:cs="Arial"/>
          <w:bCs/>
          <w:sz w:val="18"/>
          <w:szCs w:val="18"/>
          <w:lang w:eastAsia="tr-TR"/>
        </w:rPr>
      </w:pPr>
      <w:r w:rsidRPr="00113CB4">
        <w:rPr>
          <w:rFonts w:ascii="Times New Roman" w:eastAsia="Times New Roman" w:hAnsi="Times New Roman" w:cs="Arial"/>
          <w:bCs/>
          <w:sz w:val="18"/>
          <w:szCs w:val="18"/>
          <w:lang w:eastAsia="tr-TR"/>
        </w:rPr>
        <w:t>“2.4.4.F-2(5) fıkrasında belirtilen fizik tedavi ve rehabilitasyon</w:t>
      </w:r>
      <w:r w:rsidR="00C23FF8">
        <w:rPr>
          <w:rFonts w:ascii="Times New Roman" w:eastAsia="Times New Roman" w:hAnsi="Times New Roman" w:cs="Arial"/>
          <w:bCs/>
          <w:sz w:val="18"/>
          <w:szCs w:val="18"/>
          <w:lang w:eastAsia="tr-TR"/>
        </w:rPr>
        <w:t xml:space="preserve"> </w:t>
      </w:r>
      <w:r w:rsidRPr="00113CB4">
        <w:rPr>
          <w:rFonts w:ascii="Times New Roman" w:eastAsia="Times New Roman" w:hAnsi="Times New Roman" w:cs="Arial"/>
          <w:bCs/>
          <w:sz w:val="18"/>
          <w:szCs w:val="18"/>
          <w:lang w:eastAsia="tr-TR"/>
        </w:rPr>
        <w:t>tedavileri için uygulanan,  sağlık raporu sayısı, bölge, seans kontrolleri hesaba katılmaz.”</w:t>
      </w:r>
    </w:p>
    <w:p w:rsidR="002055BE" w:rsidRPr="002055BE" w:rsidRDefault="002055BE" w:rsidP="002055BE">
      <w:pPr>
        <w:pStyle w:val="Balk5"/>
        <w:spacing w:before="0" w:line="240" w:lineRule="exact"/>
        <w:ind w:firstLine="709"/>
        <w:jc w:val="both"/>
        <w:rPr>
          <w:rFonts w:ascii="Times New Roman" w:eastAsia="Times New Roman" w:hAnsi="Times New Roman" w:cs="Times New Roman"/>
          <w:color w:val="000000" w:themeColor="text1"/>
          <w:sz w:val="18"/>
          <w:szCs w:val="18"/>
          <w:lang w:eastAsia="tr-TR"/>
        </w:rPr>
      </w:pPr>
      <w:r w:rsidRPr="002D713B">
        <w:rPr>
          <w:rFonts w:ascii="Times New Roman" w:eastAsia="Times New Roman" w:hAnsi="Times New Roman" w:cs="Times New Roman"/>
          <w:b/>
          <w:color w:val="auto"/>
          <w:sz w:val="18"/>
          <w:szCs w:val="18"/>
          <w:lang w:eastAsia="tr-TR"/>
        </w:rPr>
        <w:t xml:space="preserve">MADDE </w:t>
      </w:r>
      <w:r w:rsidR="00FF5020">
        <w:rPr>
          <w:rFonts w:ascii="Times New Roman" w:eastAsia="Times New Roman" w:hAnsi="Times New Roman" w:cs="Times New Roman"/>
          <w:b/>
          <w:color w:val="auto"/>
          <w:sz w:val="18"/>
          <w:szCs w:val="18"/>
          <w:lang w:eastAsia="tr-TR"/>
        </w:rPr>
        <w:t>7</w:t>
      </w:r>
      <w:r w:rsidRPr="002055BE">
        <w:rPr>
          <w:rFonts w:ascii="Times New Roman" w:eastAsia="Times New Roman" w:hAnsi="Times New Roman" w:cs="Times New Roman"/>
          <w:b/>
          <w:color w:val="000000" w:themeColor="text1"/>
          <w:sz w:val="18"/>
          <w:szCs w:val="18"/>
          <w:lang w:eastAsia="tr-TR"/>
        </w:rPr>
        <w:t xml:space="preserve">- </w:t>
      </w:r>
      <w:r w:rsidRPr="002055BE">
        <w:rPr>
          <w:rFonts w:ascii="Times New Roman" w:eastAsia="Times New Roman" w:hAnsi="Times New Roman" w:cs="Times New Roman"/>
          <w:bCs/>
          <w:color w:val="000000" w:themeColor="text1"/>
          <w:sz w:val="18"/>
          <w:szCs w:val="18"/>
          <w:lang w:eastAsia="tr-TR"/>
        </w:rPr>
        <w:t>Aynı Tebliğin</w:t>
      </w:r>
      <w:r w:rsidRPr="002055BE">
        <w:rPr>
          <w:rFonts w:ascii="Times New Roman" w:eastAsia="Times New Roman" w:hAnsi="Times New Roman" w:cs="Times New Roman"/>
          <w:color w:val="000000" w:themeColor="text1"/>
          <w:sz w:val="18"/>
          <w:szCs w:val="18"/>
          <w:lang w:eastAsia="tr-TR"/>
        </w:rPr>
        <w:t xml:space="preserve"> </w:t>
      </w:r>
      <w:r w:rsidRPr="002055BE">
        <w:rPr>
          <w:rFonts w:ascii="Times New Roman" w:eastAsia="Times New Roman" w:hAnsi="Times New Roman" w:cs="Times New Roman"/>
          <w:color w:val="auto"/>
          <w:sz w:val="18"/>
          <w:szCs w:val="18"/>
        </w:rPr>
        <w:t>2.4</w:t>
      </w:r>
      <w:r w:rsidRPr="002055BE">
        <w:rPr>
          <w:rFonts w:ascii="Times New Roman" w:eastAsia="Times New Roman" w:hAnsi="Times New Roman" w:cs="Times New Roman"/>
          <w:color w:val="auto"/>
          <w:sz w:val="18"/>
          <w:szCs w:val="18"/>
          <w:lang w:eastAsia="tr-TR"/>
        </w:rPr>
        <w:t>.4.F-</w:t>
      </w:r>
      <w:r>
        <w:rPr>
          <w:rFonts w:ascii="Times New Roman" w:eastAsia="Times New Roman" w:hAnsi="Times New Roman" w:cs="Times New Roman"/>
          <w:color w:val="auto"/>
          <w:sz w:val="18"/>
          <w:szCs w:val="18"/>
          <w:lang w:eastAsia="tr-TR"/>
        </w:rPr>
        <w:t>6</w:t>
      </w:r>
      <w:r w:rsidRPr="002055BE">
        <w:rPr>
          <w:rFonts w:ascii="Times New Roman" w:eastAsia="Times New Roman" w:hAnsi="Times New Roman" w:cs="Times New Roman"/>
          <w:color w:val="auto"/>
          <w:sz w:val="18"/>
          <w:szCs w:val="18"/>
          <w:lang w:eastAsia="tr-TR"/>
        </w:rPr>
        <w:t xml:space="preserve"> </w:t>
      </w:r>
      <w:r>
        <w:rPr>
          <w:rFonts w:ascii="Times New Roman" w:eastAsia="Times New Roman" w:hAnsi="Times New Roman" w:cs="Times New Roman"/>
          <w:color w:val="auto"/>
          <w:sz w:val="18"/>
          <w:szCs w:val="18"/>
          <w:lang w:eastAsia="tr-TR"/>
        </w:rPr>
        <w:t>numaralı</w:t>
      </w:r>
      <w:r w:rsidRPr="002055BE">
        <w:rPr>
          <w:rFonts w:ascii="Times New Roman" w:eastAsia="Times New Roman" w:hAnsi="Times New Roman" w:cs="Times New Roman"/>
          <w:color w:val="auto"/>
          <w:sz w:val="18"/>
          <w:szCs w:val="18"/>
          <w:lang w:eastAsia="tr-TR"/>
        </w:rPr>
        <w:t xml:space="preserve"> maddesi</w:t>
      </w:r>
      <w:r w:rsidRPr="002055BE">
        <w:rPr>
          <w:rFonts w:ascii="Times New Roman" w:eastAsia="Times New Roman" w:hAnsi="Times New Roman" w:cs="Times New Roman"/>
          <w:color w:val="000000" w:themeColor="text1"/>
          <w:sz w:val="18"/>
          <w:szCs w:val="18"/>
          <w:lang w:eastAsia="tr-TR"/>
        </w:rPr>
        <w:t xml:space="preserve"> aşağıdaki </w:t>
      </w:r>
      <w:r>
        <w:rPr>
          <w:rFonts w:ascii="Times New Roman" w:eastAsia="Times New Roman" w:hAnsi="Times New Roman" w:cs="Times New Roman"/>
          <w:color w:val="000000" w:themeColor="text1"/>
          <w:sz w:val="18"/>
          <w:szCs w:val="18"/>
          <w:lang w:eastAsia="tr-TR"/>
        </w:rPr>
        <w:t>şekilde yeniden düzenlenmiştir.</w:t>
      </w:r>
    </w:p>
    <w:p w:rsidR="002055BE" w:rsidRPr="002055BE" w:rsidRDefault="002055BE" w:rsidP="002055BE">
      <w:pPr>
        <w:keepNext/>
        <w:keepLines/>
        <w:spacing w:after="0" w:line="240" w:lineRule="exact"/>
        <w:ind w:firstLine="567"/>
        <w:jc w:val="both"/>
        <w:outlineLvl w:val="4"/>
        <w:rPr>
          <w:rFonts w:ascii="Times New Roman" w:eastAsia="Times New Roman" w:hAnsi="Times New Roman" w:cs="Times New Roman"/>
          <w:bCs/>
          <w:color w:val="243F60"/>
          <w:sz w:val="18"/>
          <w:szCs w:val="18"/>
          <w:lang w:eastAsia="tr-TR"/>
        </w:rPr>
      </w:pPr>
      <w:r>
        <w:rPr>
          <w:rFonts w:ascii="Times New Roman" w:eastAsia="Times New Roman" w:hAnsi="Times New Roman" w:cs="Times New Roman"/>
          <w:color w:val="000000" w:themeColor="text1"/>
          <w:sz w:val="18"/>
          <w:szCs w:val="18"/>
          <w:lang w:eastAsia="tr-TR"/>
        </w:rPr>
        <w:t xml:space="preserve">  </w:t>
      </w:r>
      <w:r w:rsidRPr="002055BE">
        <w:rPr>
          <w:rFonts w:ascii="Times New Roman" w:eastAsia="Times New Roman" w:hAnsi="Times New Roman" w:cs="Times New Roman"/>
          <w:color w:val="000000" w:themeColor="text1"/>
          <w:sz w:val="18"/>
          <w:szCs w:val="18"/>
          <w:lang w:eastAsia="tr-TR"/>
        </w:rPr>
        <w:t>“</w:t>
      </w:r>
      <w:r w:rsidRPr="002D0E16">
        <w:rPr>
          <w:rFonts w:ascii="Times New Roman" w:eastAsia="Times New Roman" w:hAnsi="Times New Roman" w:cs="Times New Roman"/>
          <w:b/>
          <w:bCs/>
          <w:color w:val="000000" w:themeColor="text1"/>
          <w:sz w:val="18"/>
          <w:szCs w:val="18"/>
        </w:rPr>
        <w:t>2.4</w:t>
      </w:r>
      <w:r w:rsidRPr="002D0E16">
        <w:rPr>
          <w:rFonts w:ascii="Times New Roman" w:eastAsia="Times New Roman" w:hAnsi="Times New Roman" w:cs="Times New Roman"/>
          <w:b/>
          <w:bCs/>
          <w:color w:val="000000" w:themeColor="text1"/>
          <w:sz w:val="18"/>
          <w:szCs w:val="18"/>
          <w:lang w:eastAsia="tr-TR"/>
        </w:rPr>
        <w:t>.4.F-6 - Spor hekimliği ile tıbbi ekoloji ve hidroklimatoloji uygulamaları</w:t>
      </w:r>
    </w:p>
    <w:p w:rsidR="002055BE" w:rsidRPr="002055BE" w:rsidRDefault="002055BE" w:rsidP="002055BE">
      <w:pPr>
        <w:spacing w:after="0" w:line="240" w:lineRule="exact"/>
        <w:ind w:firstLine="708"/>
        <w:jc w:val="both"/>
        <w:outlineLvl w:val="4"/>
        <w:rPr>
          <w:rFonts w:ascii="Times New Roman" w:eastAsia="Times New Roman" w:hAnsi="Times New Roman" w:cs="Times New Roman"/>
          <w:bCs/>
          <w:sz w:val="18"/>
          <w:szCs w:val="18"/>
          <w:lang w:eastAsia="tr-TR"/>
        </w:rPr>
      </w:pPr>
      <w:r w:rsidRPr="002055BE">
        <w:rPr>
          <w:rFonts w:ascii="Times New Roman" w:eastAsia="Times New Roman" w:hAnsi="Times New Roman" w:cs="Times New Roman"/>
          <w:bCs/>
          <w:sz w:val="18"/>
          <w:szCs w:val="18"/>
          <w:lang w:eastAsia="tr-TR"/>
        </w:rPr>
        <w:t>(1) Resmi sağlık kurumlarında görevli; spor hekimlerince sunulan spor hekimliği uygulamalarının bedelinin Kurumca karşılanabilmesi için bu hekimler tarafından, tıbbi ekoloji ve hidroklimatoloji uzman hekimlerince sunulan tıbbi ekoloji ve hidroklimatoloji uygulamalarının Kurumca bedelinin karşılanabilmesi için bu uzman hekimler tarafından sağlık raporu düzenlenmesi gereklidir. Düzenlenecek raporda uygulanacak tedavi ve tedavi süresi belirtilecektir.</w:t>
      </w:r>
    </w:p>
    <w:p w:rsidR="002055BE" w:rsidRPr="002055BE" w:rsidRDefault="002055BE" w:rsidP="002055BE">
      <w:pPr>
        <w:spacing w:after="0" w:line="240" w:lineRule="exact"/>
        <w:ind w:firstLine="709"/>
        <w:jc w:val="both"/>
        <w:outlineLvl w:val="4"/>
        <w:rPr>
          <w:rFonts w:ascii="Times New Roman" w:eastAsia="Times New Roman" w:hAnsi="Times New Roman" w:cs="Times New Roman"/>
          <w:bCs/>
          <w:sz w:val="18"/>
          <w:szCs w:val="18"/>
          <w:lang w:eastAsia="tr-TR"/>
        </w:rPr>
      </w:pPr>
      <w:r w:rsidRPr="002055BE">
        <w:rPr>
          <w:rFonts w:ascii="Times New Roman" w:eastAsia="Times New Roman" w:hAnsi="Times New Roman" w:cs="Times New Roman"/>
          <w:bCs/>
          <w:sz w:val="18"/>
          <w:szCs w:val="18"/>
          <w:lang w:eastAsia="tr-TR"/>
        </w:rPr>
        <w:t xml:space="preserve">(2) Bir hasta için son bir yıl içinde en fazla; aynı bölgeden toplam 30 seans, iki farklı vücut bölgesinden toplam 60 seans fizik tedavi ve rehabilitasyon uygulamalarına ait bedeller Kurumca karşılanır. Aynı bölge için bir yıl içinde en fazla iki sağlık raporu düzenlenebilir. Bölge, seans ve sağlık raporu sayılarının kontrollerinde </w:t>
      </w:r>
      <w:r w:rsidRPr="002055BE">
        <w:rPr>
          <w:rFonts w:ascii="Times New Roman" w:eastAsia="Times New Roman" w:hAnsi="Times New Roman" w:cs="Times New Roman"/>
          <w:bCs/>
          <w:sz w:val="18"/>
          <w:szCs w:val="18"/>
        </w:rPr>
        <w:t>2.4</w:t>
      </w:r>
      <w:r w:rsidRPr="002055BE">
        <w:rPr>
          <w:rFonts w:ascii="Times New Roman" w:eastAsia="Times New Roman" w:hAnsi="Times New Roman" w:cs="Times New Roman"/>
          <w:bCs/>
          <w:sz w:val="18"/>
          <w:szCs w:val="18"/>
          <w:lang w:eastAsia="tr-TR"/>
        </w:rPr>
        <w:t>.4.F-2(5) fıkrasında belirtilen bölge, seans ve sağlık raporu sayıları da hesaba katılır.</w:t>
      </w:r>
    </w:p>
    <w:p w:rsidR="002055BE" w:rsidRPr="002055BE" w:rsidRDefault="002055BE" w:rsidP="002055BE">
      <w:pPr>
        <w:spacing w:after="0" w:line="240" w:lineRule="exact"/>
        <w:ind w:firstLine="708"/>
        <w:jc w:val="both"/>
        <w:outlineLvl w:val="4"/>
        <w:rPr>
          <w:rFonts w:ascii="Times New Roman" w:eastAsia="Times New Roman" w:hAnsi="Times New Roman" w:cs="Times New Roman"/>
          <w:bCs/>
          <w:sz w:val="18"/>
          <w:szCs w:val="18"/>
          <w:lang w:eastAsia="tr-TR"/>
        </w:rPr>
      </w:pPr>
      <w:r w:rsidRPr="002055BE">
        <w:rPr>
          <w:rFonts w:ascii="Times New Roman" w:eastAsia="Times New Roman" w:hAnsi="Times New Roman" w:cs="Times New Roman"/>
          <w:bCs/>
          <w:sz w:val="18"/>
          <w:szCs w:val="18"/>
          <w:lang w:eastAsia="tr-TR"/>
        </w:rPr>
        <w:t>(3) Spor hekimliği ile tıbbi ekoloji ve hidroklimatoloji uzman hekimlerince SUT eki EK-2/D-2 Listesinde yer alan tanılarda yapılan fizik tedavi ve rehabilitasyon uygulamaları SUT eki EK-2/C Listesindeki “P915030” kodlu işlem puanı esas alınarak faturalandırılır.”</w:t>
      </w:r>
    </w:p>
    <w:p w:rsidR="00D71D5C" w:rsidRPr="0032318C" w:rsidRDefault="00FF5020" w:rsidP="00454268">
      <w:pPr>
        <w:pStyle w:val="numbered1"/>
        <w:tabs>
          <w:tab w:val="left" w:pos="709"/>
        </w:tabs>
        <w:spacing w:before="0" w:beforeAutospacing="0" w:after="0" w:afterAutospacing="0" w:line="240" w:lineRule="exact"/>
        <w:ind w:firstLine="709"/>
        <w:jc w:val="both"/>
        <w:rPr>
          <w:bCs/>
          <w:sz w:val="18"/>
          <w:szCs w:val="18"/>
        </w:rPr>
      </w:pPr>
      <w:r>
        <w:rPr>
          <w:rFonts w:eastAsia="Calibri"/>
          <w:b/>
          <w:bCs/>
          <w:sz w:val="18"/>
          <w:szCs w:val="18"/>
        </w:rPr>
        <w:t>MADDE 8</w:t>
      </w:r>
      <w:r w:rsidR="00D71D5C" w:rsidRPr="00D220F7">
        <w:rPr>
          <w:rFonts w:eastAsia="Calibri"/>
          <w:b/>
          <w:bCs/>
          <w:sz w:val="18"/>
          <w:szCs w:val="18"/>
        </w:rPr>
        <w:t>-</w:t>
      </w:r>
      <w:r w:rsidR="00D71D5C">
        <w:rPr>
          <w:rFonts w:eastAsia="Calibri"/>
          <w:b/>
          <w:bCs/>
          <w:sz w:val="18"/>
          <w:szCs w:val="18"/>
        </w:rPr>
        <w:t xml:space="preserve"> </w:t>
      </w:r>
      <w:r w:rsidR="00D71D5C" w:rsidRPr="0032318C">
        <w:rPr>
          <w:bCs/>
          <w:sz w:val="18"/>
          <w:szCs w:val="18"/>
        </w:rPr>
        <w:t xml:space="preserve">Aynı </w:t>
      </w:r>
      <w:r w:rsidR="00D71D5C">
        <w:rPr>
          <w:bCs/>
          <w:sz w:val="18"/>
          <w:szCs w:val="18"/>
        </w:rPr>
        <w:t>T</w:t>
      </w:r>
      <w:r w:rsidR="00D71D5C" w:rsidRPr="0032318C">
        <w:rPr>
          <w:bCs/>
          <w:sz w:val="18"/>
          <w:szCs w:val="18"/>
        </w:rPr>
        <w:t xml:space="preserve">ebliğin 2.4.4.K </w:t>
      </w:r>
      <w:r w:rsidR="00D71D5C">
        <w:rPr>
          <w:bCs/>
          <w:sz w:val="18"/>
          <w:szCs w:val="18"/>
        </w:rPr>
        <w:t>numaralı</w:t>
      </w:r>
      <w:r w:rsidR="00D71D5C" w:rsidRPr="0032318C">
        <w:rPr>
          <w:bCs/>
          <w:sz w:val="18"/>
          <w:szCs w:val="18"/>
        </w:rPr>
        <w:t xml:space="preserve"> maddesinin</w:t>
      </w:r>
      <w:r w:rsidR="00454268">
        <w:rPr>
          <w:bCs/>
          <w:sz w:val="18"/>
          <w:szCs w:val="18"/>
        </w:rPr>
        <w:t xml:space="preserve"> birinci fıkrasında yer alan “</w:t>
      </w:r>
      <w:r w:rsidR="00454268" w:rsidRPr="00454268">
        <w:rPr>
          <w:bCs/>
          <w:sz w:val="18"/>
          <w:szCs w:val="18"/>
        </w:rPr>
        <w:t>U1 ve U2</w:t>
      </w:r>
      <w:r w:rsidR="00454268">
        <w:rPr>
          <w:bCs/>
          <w:sz w:val="18"/>
          <w:szCs w:val="18"/>
        </w:rPr>
        <w:t xml:space="preserve">” ibaresi </w:t>
      </w:r>
      <w:r w:rsidR="008F4DCF" w:rsidRPr="008F4DCF">
        <w:rPr>
          <w:bCs/>
          <w:sz w:val="18"/>
          <w:szCs w:val="18"/>
        </w:rPr>
        <w:t xml:space="preserve">“U1, U2 ile U4” </w:t>
      </w:r>
      <w:r w:rsidR="00454268">
        <w:rPr>
          <w:bCs/>
          <w:sz w:val="18"/>
          <w:szCs w:val="18"/>
        </w:rPr>
        <w:t>şeklinde değiştirilmiş</w:t>
      </w:r>
      <w:r w:rsidR="009E1BC6">
        <w:rPr>
          <w:bCs/>
          <w:sz w:val="18"/>
          <w:szCs w:val="18"/>
        </w:rPr>
        <w:t xml:space="preserve"> ve</w:t>
      </w:r>
      <w:r w:rsidR="00454268">
        <w:rPr>
          <w:bCs/>
          <w:sz w:val="18"/>
          <w:szCs w:val="18"/>
        </w:rPr>
        <w:t xml:space="preserve"> </w:t>
      </w:r>
      <w:r w:rsidR="00D71D5C">
        <w:rPr>
          <w:bCs/>
          <w:sz w:val="18"/>
          <w:szCs w:val="18"/>
        </w:rPr>
        <w:t>yedinci</w:t>
      </w:r>
      <w:r w:rsidR="00D71D5C" w:rsidRPr="0032318C">
        <w:rPr>
          <w:bCs/>
          <w:sz w:val="18"/>
          <w:szCs w:val="18"/>
        </w:rPr>
        <w:t xml:space="preserve"> fıkrasının son</w:t>
      </w:r>
      <w:r w:rsidR="00D71D5C">
        <w:rPr>
          <w:bCs/>
          <w:sz w:val="18"/>
          <w:szCs w:val="18"/>
        </w:rPr>
        <w:t>una</w:t>
      </w:r>
      <w:r w:rsidR="00D71D5C" w:rsidRPr="0032318C">
        <w:rPr>
          <w:bCs/>
          <w:sz w:val="18"/>
          <w:szCs w:val="18"/>
        </w:rPr>
        <w:t xml:space="preserve"> aşağıdaki </w:t>
      </w:r>
      <w:r w:rsidR="00D71D5C">
        <w:rPr>
          <w:bCs/>
          <w:sz w:val="18"/>
          <w:szCs w:val="18"/>
        </w:rPr>
        <w:t>cümle</w:t>
      </w:r>
      <w:r w:rsidR="00D71D5C" w:rsidRPr="0032318C">
        <w:rPr>
          <w:bCs/>
          <w:sz w:val="18"/>
          <w:szCs w:val="18"/>
        </w:rPr>
        <w:t xml:space="preserve"> eklenmiştir.</w:t>
      </w:r>
    </w:p>
    <w:p w:rsidR="00D71D5C" w:rsidRPr="0032318C" w:rsidRDefault="00D71D5C" w:rsidP="0074180D">
      <w:pPr>
        <w:spacing w:after="0" w:line="240" w:lineRule="exact"/>
        <w:jc w:val="both"/>
        <w:outlineLvl w:val="4"/>
        <w:rPr>
          <w:rFonts w:ascii="Times New Roman" w:eastAsia="Times New Roman" w:hAnsi="Times New Roman" w:cs="Times New Roman"/>
          <w:bCs/>
          <w:sz w:val="18"/>
          <w:szCs w:val="18"/>
          <w:lang w:eastAsia="tr-TR"/>
        </w:rPr>
      </w:pPr>
      <w:r w:rsidRPr="0032318C">
        <w:rPr>
          <w:rFonts w:ascii="Times New Roman" w:eastAsia="Times New Roman" w:hAnsi="Times New Roman" w:cs="Times New Roman"/>
          <w:bCs/>
          <w:sz w:val="18"/>
          <w:szCs w:val="18"/>
          <w:lang w:eastAsia="tr-TR"/>
        </w:rPr>
        <w:t xml:space="preserve">“Palyatif </w:t>
      </w:r>
      <w:r w:rsidR="00E32D64">
        <w:rPr>
          <w:rFonts w:ascii="Times New Roman" w:eastAsia="Times New Roman" w:hAnsi="Times New Roman" w:cs="Times New Roman"/>
          <w:bCs/>
          <w:sz w:val="18"/>
          <w:szCs w:val="18"/>
          <w:lang w:eastAsia="tr-TR"/>
        </w:rPr>
        <w:t>b</w:t>
      </w:r>
      <w:r w:rsidRPr="0032318C">
        <w:rPr>
          <w:rFonts w:ascii="Times New Roman" w:eastAsia="Times New Roman" w:hAnsi="Times New Roman" w:cs="Times New Roman"/>
          <w:bCs/>
          <w:sz w:val="18"/>
          <w:szCs w:val="18"/>
          <w:lang w:eastAsia="tr-TR"/>
        </w:rPr>
        <w:t xml:space="preserve">akım </w:t>
      </w:r>
      <w:r w:rsidR="00E32D64">
        <w:rPr>
          <w:rFonts w:ascii="Times New Roman" w:eastAsia="Times New Roman" w:hAnsi="Times New Roman" w:cs="Times New Roman"/>
          <w:bCs/>
          <w:sz w:val="18"/>
          <w:szCs w:val="18"/>
          <w:lang w:eastAsia="tr-TR"/>
        </w:rPr>
        <w:t>t</w:t>
      </w:r>
      <w:r w:rsidRPr="0032318C">
        <w:rPr>
          <w:rFonts w:ascii="Times New Roman" w:eastAsia="Times New Roman" w:hAnsi="Times New Roman" w:cs="Times New Roman"/>
          <w:bCs/>
          <w:sz w:val="18"/>
          <w:szCs w:val="18"/>
          <w:lang w:eastAsia="tr-TR"/>
        </w:rPr>
        <w:t>edavisine tanı ve tedavi kapsamında yapılan tüm işlemler dahil olup ayrıca faturalandırılamaz.”</w:t>
      </w:r>
    </w:p>
    <w:p w:rsidR="00D220F7" w:rsidRPr="00D220F7" w:rsidRDefault="00D71D5C" w:rsidP="00F806E0">
      <w:pPr>
        <w:keepNext/>
        <w:spacing w:after="0" w:line="240" w:lineRule="exact"/>
        <w:ind w:firstLine="425"/>
        <w:jc w:val="both"/>
        <w:rPr>
          <w:rFonts w:ascii="Times New Roman" w:eastAsia="Times New Roman" w:hAnsi="Times New Roman" w:cs="Times New Roman"/>
          <w:bCs/>
          <w:sz w:val="18"/>
          <w:szCs w:val="18"/>
          <w:lang w:eastAsia="tr-TR"/>
        </w:rPr>
      </w:pPr>
      <w:r>
        <w:rPr>
          <w:rFonts w:ascii="Times New Roman" w:eastAsia="Calibri" w:hAnsi="Times New Roman" w:cs="Times New Roman"/>
          <w:b/>
          <w:bCs/>
          <w:sz w:val="18"/>
          <w:szCs w:val="18"/>
          <w:lang w:eastAsia="tr-TR"/>
        </w:rPr>
        <w:t xml:space="preserve">   </w:t>
      </w:r>
      <w:r w:rsidR="002D713B">
        <w:rPr>
          <w:rFonts w:ascii="Times New Roman" w:eastAsia="Calibri" w:hAnsi="Times New Roman" w:cs="Times New Roman"/>
          <w:b/>
          <w:bCs/>
          <w:sz w:val="18"/>
          <w:szCs w:val="18"/>
          <w:lang w:eastAsia="tr-TR"/>
        </w:rPr>
        <w:t xml:space="preserve">   </w:t>
      </w:r>
      <w:r w:rsidR="00802EFB">
        <w:rPr>
          <w:rFonts w:ascii="Times New Roman" w:eastAsia="Calibri" w:hAnsi="Times New Roman" w:cs="Times New Roman"/>
          <w:b/>
          <w:bCs/>
          <w:sz w:val="18"/>
          <w:szCs w:val="18"/>
          <w:lang w:eastAsia="tr-TR"/>
        </w:rPr>
        <w:t xml:space="preserve">MADDE </w:t>
      </w:r>
      <w:r w:rsidR="00FF5020">
        <w:rPr>
          <w:rFonts w:ascii="Times New Roman" w:eastAsia="Calibri" w:hAnsi="Times New Roman" w:cs="Times New Roman"/>
          <w:b/>
          <w:bCs/>
          <w:sz w:val="18"/>
          <w:szCs w:val="18"/>
          <w:lang w:eastAsia="tr-TR"/>
        </w:rPr>
        <w:t>9</w:t>
      </w:r>
      <w:r w:rsidR="00D220F7" w:rsidRPr="00D220F7">
        <w:rPr>
          <w:rFonts w:ascii="Times New Roman" w:eastAsia="Calibri" w:hAnsi="Times New Roman" w:cs="Times New Roman"/>
          <w:b/>
          <w:bCs/>
          <w:sz w:val="18"/>
          <w:szCs w:val="18"/>
          <w:lang w:eastAsia="tr-TR"/>
        </w:rPr>
        <w:t>-</w:t>
      </w:r>
      <w:r w:rsidR="00D220F7" w:rsidRPr="00D220F7">
        <w:rPr>
          <w:rFonts w:ascii="Times New Roman" w:eastAsia="Calibri" w:hAnsi="Times New Roman" w:cs="Times New Roman"/>
          <w:bCs/>
          <w:sz w:val="18"/>
          <w:szCs w:val="18"/>
          <w:lang w:eastAsia="tr-TR"/>
        </w:rPr>
        <w:t xml:space="preserve"> </w:t>
      </w:r>
      <w:r w:rsidR="00D220F7" w:rsidRPr="00D220F7">
        <w:rPr>
          <w:rFonts w:ascii="Times New Roman" w:eastAsia="Times New Roman" w:hAnsi="Times New Roman" w:cs="Times New Roman"/>
          <w:sz w:val="18"/>
          <w:szCs w:val="18"/>
          <w:lang w:eastAsia="tr-TR"/>
        </w:rPr>
        <w:t xml:space="preserve">Aynı Tebliğin </w:t>
      </w:r>
      <w:bookmarkStart w:id="5" w:name="_Toc251702612"/>
      <w:bookmarkStart w:id="6" w:name="_Ref252696538"/>
      <w:bookmarkStart w:id="7" w:name="_Toc252741270"/>
      <w:bookmarkStart w:id="8" w:name="_Toc252742725"/>
      <w:bookmarkStart w:id="9" w:name="_Toc351975197"/>
      <w:r w:rsidR="00D220F7" w:rsidRPr="00D220F7">
        <w:rPr>
          <w:rFonts w:ascii="Times New Roman" w:eastAsia="Times New Roman" w:hAnsi="Times New Roman" w:cs="Times New Roman"/>
          <w:bCs/>
          <w:sz w:val="18"/>
          <w:szCs w:val="18"/>
          <w:lang w:eastAsia="tr-TR"/>
        </w:rPr>
        <w:t>2.6.1</w:t>
      </w:r>
      <w:r w:rsidR="00B20312">
        <w:rPr>
          <w:rFonts w:ascii="Times New Roman" w:eastAsia="Times New Roman" w:hAnsi="Times New Roman" w:cs="Times New Roman"/>
          <w:bCs/>
          <w:sz w:val="18"/>
          <w:szCs w:val="18"/>
          <w:lang w:eastAsia="tr-TR"/>
        </w:rPr>
        <w:t xml:space="preserve"> numaralı maddesine</w:t>
      </w:r>
      <w:r w:rsidR="00D220F7" w:rsidRPr="00D220F7">
        <w:rPr>
          <w:rFonts w:ascii="Times New Roman" w:eastAsia="Times New Roman" w:hAnsi="Times New Roman" w:cs="Times New Roman"/>
          <w:bCs/>
          <w:sz w:val="18"/>
          <w:szCs w:val="18"/>
          <w:lang w:eastAsia="tr-TR"/>
        </w:rPr>
        <w:t xml:space="preserve"> </w:t>
      </w:r>
      <w:bookmarkEnd w:id="5"/>
      <w:bookmarkEnd w:id="6"/>
      <w:bookmarkEnd w:id="7"/>
      <w:bookmarkEnd w:id="8"/>
      <w:bookmarkEnd w:id="9"/>
      <w:r w:rsidR="00D220F7" w:rsidRPr="00D220F7">
        <w:rPr>
          <w:rFonts w:ascii="Times New Roman" w:eastAsia="Times New Roman" w:hAnsi="Times New Roman" w:cs="Times New Roman"/>
          <w:bCs/>
          <w:sz w:val="18"/>
          <w:szCs w:val="18"/>
          <w:lang w:eastAsia="tr-TR"/>
        </w:rPr>
        <w:t>aşağıdaki fıkra eklenmiştir.</w:t>
      </w:r>
    </w:p>
    <w:p w:rsidR="00F806E0" w:rsidRPr="00F806E0" w:rsidRDefault="00F806E0" w:rsidP="00F806E0">
      <w:pPr>
        <w:spacing w:after="0" w:line="240" w:lineRule="exact"/>
        <w:ind w:firstLine="709"/>
        <w:jc w:val="both"/>
        <w:rPr>
          <w:rFonts w:ascii="Times New Roman" w:eastAsia="Times New Roman" w:hAnsi="Times New Roman" w:cs="Times New Roman"/>
          <w:bCs/>
          <w:sz w:val="18"/>
          <w:szCs w:val="18"/>
          <w:lang w:eastAsia="tr-TR"/>
        </w:rPr>
      </w:pPr>
      <w:r w:rsidRPr="00F806E0">
        <w:rPr>
          <w:rFonts w:ascii="Times New Roman" w:eastAsia="Times New Roman" w:hAnsi="Times New Roman" w:cs="Times New Roman"/>
          <w:bCs/>
          <w:sz w:val="18"/>
          <w:szCs w:val="18"/>
          <w:lang w:eastAsia="tr-TR"/>
        </w:rPr>
        <w:t>“</w:t>
      </w:r>
      <w:r>
        <w:rPr>
          <w:rFonts w:ascii="Times New Roman" w:eastAsia="Times New Roman" w:hAnsi="Times New Roman" w:cs="Times New Roman"/>
          <w:bCs/>
          <w:sz w:val="18"/>
          <w:szCs w:val="18"/>
          <w:lang w:eastAsia="tr-TR"/>
        </w:rPr>
        <w:t xml:space="preserve">(2) </w:t>
      </w:r>
      <w:r w:rsidRPr="00F806E0">
        <w:rPr>
          <w:rFonts w:ascii="Times New Roman" w:eastAsia="Times New Roman" w:hAnsi="Times New Roman" w:cs="Times New Roman"/>
          <w:bCs/>
          <w:sz w:val="18"/>
          <w:szCs w:val="18"/>
          <w:lang w:eastAsia="tr-TR"/>
        </w:rPr>
        <w:t>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 3713 sayılı Kanun kapsamına girmese dahi atış, tatbikat veya diğer ateşli silah yaralanmaları nedeniyle malul olan vazife ve harp malulleri, tedavileri sonuçlanıncaya veya maluliyetleri kesinleşinceye kadar geçen süre içerisinde 3713 sayılı Kanunun 21 inci maddesinde sayılan olaylara maruz kalmaları nedeniyle yaralanan kişilerin yerleşim yeri dışına sev</w:t>
      </w:r>
      <w:r w:rsidR="00D57C89">
        <w:rPr>
          <w:rFonts w:ascii="Times New Roman" w:eastAsia="Times New Roman" w:hAnsi="Times New Roman" w:cs="Times New Roman"/>
          <w:bCs/>
          <w:sz w:val="18"/>
          <w:szCs w:val="18"/>
          <w:lang w:eastAsia="tr-TR"/>
        </w:rPr>
        <w:t xml:space="preserve">ki  için  birinci fıkranın (a) </w:t>
      </w:r>
      <w:r w:rsidRPr="00F806E0">
        <w:rPr>
          <w:rFonts w:ascii="Times New Roman" w:eastAsia="Times New Roman" w:hAnsi="Times New Roman" w:cs="Times New Roman"/>
          <w:bCs/>
          <w:sz w:val="18"/>
          <w:szCs w:val="18"/>
          <w:lang w:eastAsia="tr-TR"/>
        </w:rPr>
        <w:t>bendinde yer alan şartlar aranmaz.”</w:t>
      </w:r>
    </w:p>
    <w:p w:rsidR="00D220F7" w:rsidRPr="00D220F7" w:rsidRDefault="00802EFB" w:rsidP="00F806E0">
      <w:pPr>
        <w:spacing w:after="0" w:line="240" w:lineRule="exact"/>
        <w:jc w:val="both"/>
        <w:rPr>
          <w:rFonts w:ascii="Times New Roman" w:eastAsia="Times New Roman" w:hAnsi="Times New Roman" w:cs="Arial"/>
          <w:bCs/>
          <w:sz w:val="18"/>
          <w:szCs w:val="18"/>
          <w:lang w:eastAsia="tr-TR"/>
        </w:rPr>
      </w:pPr>
      <w:r>
        <w:rPr>
          <w:rFonts w:ascii="Times New Roman" w:eastAsia="Calibri" w:hAnsi="Times New Roman" w:cs="Times New Roman"/>
          <w:b/>
          <w:bCs/>
          <w:sz w:val="18"/>
          <w:szCs w:val="18"/>
          <w:lang w:eastAsia="tr-TR"/>
        </w:rPr>
        <w:lastRenderedPageBreak/>
        <w:t xml:space="preserve">               MADDE</w:t>
      </w:r>
      <w:r w:rsidR="002D713B">
        <w:rPr>
          <w:rFonts w:ascii="Times New Roman" w:eastAsia="Calibri" w:hAnsi="Times New Roman" w:cs="Times New Roman"/>
          <w:b/>
          <w:bCs/>
          <w:sz w:val="18"/>
          <w:szCs w:val="18"/>
          <w:lang w:eastAsia="tr-TR"/>
        </w:rPr>
        <w:t xml:space="preserve"> </w:t>
      </w:r>
      <w:r w:rsidR="00F96922">
        <w:rPr>
          <w:rFonts w:ascii="Times New Roman" w:eastAsia="Calibri" w:hAnsi="Times New Roman" w:cs="Times New Roman"/>
          <w:b/>
          <w:bCs/>
          <w:sz w:val="18"/>
          <w:szCs w:val="18"/>
          <w:lang w:eastAsia="tr-TR"/>
        </w:rPr>
        <w:t>1</w:t>
      </w:r>
      <w:r w:rsidR="00FF5020">
        <w:rPr>
          <w:rFonts w:ascii="Times New Roman" w:eastAsia="Calibri" w:hAnsi="Times New Roman" w:cs="Times New Roman"/>
          <w:b/>
          <w:bCs/>
          <w:sz w:val="18"/>
          <w:szCs w:val="18"/>
          <w:lang w:eastAsia="tr-TR"/>
        </w:rPr>
        <w:t>0</w:t>
      </w:r>
      <w:r w:rsidR="00D220F7" w:rsidRPr="00D220F7">
        <w:rPr>
          <w:rFonts w:ascii="Times New Roman" w:eastAsia="Calibri" w:hAnsi="Times New Roman" w:cs="Times New Roman"/>
          <w:b/>
          <w:bCs/>
          <w:sz w:val="18"/>
          <w:szCs w:val="18"/>
          <w:lang w:eastAsia="tr-TR"/>
        </w:rPr>
        <w:t>-</w:t>
      </w:r>
      <w:r w:rsidR="00D220F7" w:rsidRPr="00D220F7">
        <w:rPr>
          <w:rFonts w:ascii="Calibri" w:eastAsia="Calibri" w:hAnsi="Calibri" w:cs="Calibri"/>
          <w:sz w:val="18"/>
          <w:szCs w:val="18"/>
        </w:rPr>
        <w:t xml:space="preserve"> </w:t>
      </w:r>
      <w:r w:rsidR="00D220F7" w:rsidRPr="00D220F7">
        <w:rPr>
          <w:rFonts w:ascii="Times New Roman" w:eastAsia="Times New Roman" w:hAnsi="Times New Roman" w:cs="Times New Roman"/>
          <w:bCs/>
          <w:sz w:val="18"/>
          <w:szCs w:val="18"/>
        </w:rPr>
        <w:t>A</w:t>
      </w:r>
      <w:r w:rsidR="00D220F7" w:rsidRPr="00D220F7">
        <w:rPr>
          <w:rFonts w:ascii="Times New Roman" w:eastAsia="Times New Roman" w:hAnsi="Times New Roman" w:cs="Times New Roman"/>
          <w:bCs/>
          <w:sz w:val="18"/>
          <w:szCs w:val="18"/>
          <w:lang w:eastAsia="tr-TR"/>
        </w:rPr>
        <w:t xml:space="preserve">ynı Tebliğin 2.6.1.A </w:t>
      </w:r>
      <w:r w:rsidR="00B20312">
        <w:rPr>
          <w:rFonts w:ascii="Times New Roman" w:eastAsia="Times New Roman" w:hAnsi="Times New Roman" w:cs="Times New Roman"/>
          <w:bCs/>
          <w:sz w:val="18"/>
          <w:szCs w:val="18"/>
          <w:lang w:eastAsia="tr-TR"/>
        </w:rPr>
        <w:t>numaralı maddesine</w:t>
      </w:r>
      <w:r w:rsidR="00B20312" w:rsidRPr="00D220F7">
        <w:rPr>
          <w:rFonts w:ascii="Times New Roman" w:eastAsia="Times New Roman" w:hAnsi="Times New Roman" w:cs="Times New Roman"/>
          <w:bCs/>
          <w:sz w:val="18"/>
          <w:szCs w:val="18"/>
          <w:lang w:eastAsia="tr-TR"/>
        </w:rPr>
        <w:t xml:space="preserve"> </w:t>
      </w:r>
      <w:r w:rsidR="00D220F7" w:rsidRPr="00D220F7">
        <w:rPr>
          <w:rFonts w:ascii="Times New Roman" w:eastAsia="Times New Roman" w:hAnsi="Times New Roman" w:cs="Times New Roman"/>
          <w:bCs/>
          <w:sz w:val="18"/>
          <w:szCs w:val="18"/>
          <w:lang w:eastAsia="tr-TR"/>
        </w:rPr>
        <w:t>aşağıdaki fıkra eklenmiştir.</w:t>
      </w:r>
    </w:p>
    <w:p w:rsidR="00F806E0" w:rsidRPr="00F806E0" w:rsidRDefault="00802EFB" w:rsidP="00F806E0">
      <w:pPr>
        <w:spacing w:after="0" w:line="240" w:lineRule="exact"/>
        <w:ind w:firstLine="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806E0" w:rsidRPr="00F806E0">
        <w:rPr>
          <w:rFonts w:ascii="Times New Roman" w:eastAsia="Times New Roman" w:hAnsi="Times New Roman" w:cs="Times New Roman"/>
          <w:bCs/>
          <w:sz w:val="18"/>
          <w:szCs w:val="18"/>
          <w:lang w:eastAsia="tr-TR"/>
        </w:rPr>
        <w:t>“(6)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 3713 sayılı Kanun kapsamına girmese dahi atış, tatbikat veya diğer ateşli silah yaralanmaları nedeniyle malul olan vazife ve harp malulleri, tedavileri sonuçlanıncaya veya maluliyetleri kesinleşinceye kadar geçen süre içerisinde 3713 sayılı Kanunun 21 inci maddesinde sayılan olaylara maruz kalmaları nedeniyle yaralan</w:t>
      </w:r>
      <w:r w:rsidR="000467DA">
        <w:rPr>
          <w:rFonts w:ascii="Times New Roman" w:eastAsia="Times New Roman" w:hAnsi="Times New Roman" w:cs="Times New Roman"/>
          <w:bCs/>
          <w:sz w:val="18"/>
          <w:szCs w:val="18"/>
          <w:lang w:eastAsia="tr-TR"/>
        </w:rPr>
        <w:t>an kişiler için birinci fıkra</w:t>
      </w:r>
      <w:r w:rsidR="00F806E0" w:rsidRPr="00F806E0">
        <w:rPr>
          <w:rFonts w:ascii="Times New Roman" w:eastAsia="Times New Roman" w:hAnsi="Times New Roman" w:cs="Times New Roman"/>
          <w:bCs/>
          <w:sz w:val="18"/>
          <w:szCs w:val="18"/>
          <w:lang w:eastAsia="tr-TR"/>
        </w:rPr>
        <w:t>da yer alan şartlar aranmaz.”</w:t>
      </w:r>
    </w:p>
    <w:p w:rsidR="003C716D" w:rsidRDefault="003C716D" w:rsidP="003C716D">
      <w:pPr>
        <w:tabs>
          <w:tab w:val="left" w:pos="993"/>
        </w:tabs>
        <w:spacing w:after="0" w:line="240" w:lineRule="exact"/>
        <w:ind w:firstLine="709"/>
        <w:jc w:val="both"/>
        <w:rPr>
          <w:rFonts w:ascii="Times New Roman" w:eastAsia="Times New Roman" w:hAnsi="Times New Roman" w:cs="Arial"/>
          <w:sz w:val="18"/>
          <w:szCs w:val="18"/>
          <w:lang w:eastAsia="tr-TR"/>
        </w:rPr>
      </w:pPr>
      <w:r w:rsidRPr="003C716D">
        <w:rPr>
          <w:rFonts w:ascii="Times New Roman" w:eastAsia="Times New Roman" w:hAnsi="Times New Roman" w:cs="Times New Roman"/>
          <w:b/>
          <w:sz w:val="18"/>
          <w:szCs w:val="18"/>
          <w:lang w:eastAsia="tr-TR"/>
        </w:rPr>
        <w:t>MADDE</w:t>
      </w:r>
      <w:r w:rsidR="00F96922">
        <w:rPr>
          <w:rFonts w:ascii="Times New Roman" w:eastAsia="Times New Roman" w:hAnsi="Times New Roman" w:cs="Times New Roman"/>
          <w:b/>
          <w:sz w:val="18"/>
          <w:szCs w:val="18"/>
          <w:lang w:eastAsia="tr-TR"/>
        </w:rPr>
        <w:t xml:space="preserve"> 1</w:t>
      </w:r>
      <w:r w:rsidR="00FF5020">
        <w:rPr>
          <w:rFonts w:ascii="Times New Roman" w:eastAsia="Times New Roman" w:hAnsi="Times New Roman" w:cs="Times New Roman"/>
          <w:b/>
          <w:sz w:val="18"/>
          <w:szCs w:val="18"/>
          <w:lang w:eastAsia="tr-TR"/>
        </w:rPr>
        <w:t>1</w:t>
      </w:r>
      <w:r w:rsidRPr="003C716D">
        <w:rPr>
          <w:rFonts w:ascii="Times New Roman" w:eastAsia="Times New Roman" w:hAnsi="Times New Roman" w:cs="Times New Roman"/>
          <w:sz w:val="18"/>
          <w:szCs w:val="18"/>
          <w:lang w:eastAsia="tr-TR"/>
        </w:rPr>
        <w:t>-</w:t>
      </w:r>
      <w:r>
        <w:rPr>
          <w:rFonts w:ascii="Times New Roman" w:hAnsi="Times New Roman" w:cs="Times New Roman"/>
          <w:sz w:val="18"/>
          <w:szCs w:val="18"/>
        </w:rPr>
        <w:t xml:space="preserve"> </w:t>
      </w:r>
      <w:r w:rsidRPr="003C716D">
        <w:rPr>
          <w:rFonts w:ascii="Times New Roman" w:eastAsia="Times New Roman" w:hAnsi="Times New Roman" w:cs="Arial"/>
          <w:bCs/>
          <w:sz w:val="18"/>
          <w:szCs w:val="18"/>
          <w:lang w:eastAsia="tr-TR"/>
        </w:rPr>
        <w:t>Aynı Tebliğin 2.6.9 numaralı maddesinin altıncı fıkrası</w:t>
      </w:r>
      <w:r>
        <w:rPr>
          <w:rFonts w:ascii="Times New Roman" w:eastAsia="Times New Roman" w:hAnsi="Times New Roman" w:cs="Arial"/>
          <w:bCs/>
          <w:sz w:val="18"/>
          <w:szCs w:val="18"/>
          <w:lang w:eastAsia="tr-TR"/>
        </w:rPr>
        <w:t>nda yer alan “</w:t>
      </w:r>
      <w:r w:rsidRPr="003C716D">
        <w:rPr>
          <w:rFonts w:ascii="Times New Roman" w:eastAsia="Times New Roman" w:hAnsi="Times New Roman" w:cs="Arial"/>
          <w:bCs/>
          <w:sz w:val="18"/>
          <w:szCs w:val="18"/>
          <w:lang w:eastAsia="tr-TR"/>
        </w:rPr>
        <w:t>(1), (3) ve (9)</w:t>
      </w:r>
      <w:r>
        <w:rPr>
          <w:rFonts w:ascii="Times New Roman" w:eastAsia="Times New Roman" w:hAnsi="Times New Roman" w:cs="Arial"/>
          <w:bCs/>
          <w:sz w:val="18"/>
          <w:szCs w:val="18"/>
          <w:lang w:eastAsia="tr-TR"/>
        </w:rPr>
        <w:t>”</w:t>
      </w:r>
      <w:r w:rsidRPr="003C716D">
        <w:rPr>
          <w:rFonts w:ascii="Times New Roman" w:eastAsia="Times New Roman" w:hAnsi="Times New Roman" w:cs="Arial"/>
          <w:bCs/>
          <w:sz w:val="18"/>
          <w:szCs w:val="18"/>
          <w:lang w:eastAsia="tr-TR"/>
        </w:rPr>
        <w:t xml:space="preserve"> ibaresi</w:t>
      </w:r>
      <w:r w:rsidR="00CC3C30">
        <w:rPr>
          <w:rFonts w:ascii="Times New Roman" w:eastAsia="Times New Roman" w:hAnsi="Times New Roman" w:cs="Times New Roman"/>
          <w:spacing w:val="-2"/>
          <w:sz w:val="24"/>
          <w:szCs w:val="24"/>
          <w:lang w:eastAsia="tr-TR"/>
        </w:rPr>
        <w:t xml:space="preserve"> </w:t>
      </w:r>
      <w:r w:rsidR="00CC3C30" w:rsidRPr="00CC3C30">
        <w:rPr>
          <w:rFonts w:ascii="Times New Roman" w:eastAsia="Times New Roman" w:hAnsi="Times New Roman" w:cs="Times New Roman"/>
          <w:spacing w:val="-2"/>
          <w:sz w:val="18"/>
          <w:szCs w:val="18"/>
          <w:lang w:eastAsia="tr-TR"/>
        </w:rPr>
        <w:t>“</w:t>
      </w:r>
      <w:r w:rsidRPr="003C716D">
        <w:rPr>
          <w:rFonts w:ascii="Times New Roman" w:eastAsia="Times New Roman" w:hAnsi="Times New Roman" w:cs="Arial"/>
          <w:bCs/>
          <w:sz w:val="18"/>
          <w:szCs w:val="18"/>
          <w:lang w:eastAsia="tr-TR"/>
        </w:rPr>
        <w:t>(1) ve (3)</w:t>
      </w:r>
      <w:r>
        <w:rPr>
          <w:rFonts w:ascii="Times New Roman" w:eastAsia="Times New Roman" w:hAnsi="Times New Roman" w:cs="Arial"/>
          <w:bCs/>
          <w:sz w:val="18"/>
          <w:szCs w:val="18"/>
          <w:lang w:eastAsia="tr-TR"/>
        </w:rPr>
        <w:t>”</w:t>
      </w:r>
      <w:r w:rsidRPr="003C716D">
        <w:rPr>
          <w:rFonts w:ascii="Times New Roman" w:eastAsia="Times New Roman" w:hAnsi="Times New Roman" w:cs="Arial"/>
          <w:bCs/>
          <w:sz w:val="18"/>
          <w:szCs w:val="18"/>
          <w:lang w:eastAsia="tr-TR"/>
        </w:rPr>
        <w:t xml:space="preserve"> </w:t>
      </w:r>
      <w:r w:rsidRPr="003C716D">
        <w:rPr>
          <w:rFonts w:ascii="Times New Roman" w:eastAsia="Times New Roman" w:hAnsi="Times New Roman" w:cs="Arial"/>
          <w:sz w:val="18"/>
          <w:szCs w:val="18"/>
          <w:lang w:eastAsia="tr-TR"/>
        </w:rPr>
        <w:t xml:space="preserve"> </w:t>
      </w:r>
      <w:r>
        <w:rPr>
          <w:rFonts w:ascii="Times New Roman" w:eastAsia="Times New Roman" w:hAnsi="Times New Roman" w:cs="Arial"/>
          <w:sz w:val="18"/>
          <w:szCs w:val="18"/>
          <w:lang w:eastAsia="tr-TR"/>
        </w:rPr>
        <w:t>şeklinde</w:t>
      </w:r>
      <w:r w:rsidRPr="003C716D">
        <w:rPr>
          <w:rFonts w:ascii="Times New Roman" w:eastAsia="Times New Roman" w:hAnsi="Times New Roman" w:cs="Arial"/>
          <w:sz w:val="18"/>
          <w:szCs w:val="18"/>
          <w:lang w:eastAsia="tr-TR"/>
        </w:rPr>
        <w:t xml:space="preserve"> değiştirilmiştir.</w:t>
      </w:r>
    </w:p>
    <w:p w:rsidR="00F44793" w:rsidRDefault="0084791A" w:rsidP="00F44793">
      <w:pPr>
        <w:tabs>
          <w:tab w:val="left" w:pos="426"/>
          <w:tab w:val="left" w:pos="709"/>
        </w:tabs>
        <w:spacing w:after="0" w:line="240" w:lineRule="exact"/>
        <w:jc w:val="both"/>
        <w:rPr>
          <w:rFonts w:ascii="Times New Roman" w:eastAsia="Times New Roman" w:hAnsi="Times New Roman" w:cs="Arial"/>
          <w:bCs/>
          <w:sz w:val="18"/>
          <w:szCs w:val="18"/>
          <w:lang w:eastAsia="tr-TR"/>
        </w:rPr>
      </w:pPr>
      <w:r>
        <w:rPr>
          <w:rFonts w:ascii="Times New Roman" w:eastAsia="Times New Roman" w:hAnsi="Times New Roman" w:cs="Times New Roman"/>
          <w:b/>
          <w:bCs/>
          <w:color w:val="000000"/>
          <w:sz w:val="18"/>
          <w:szCs w:val="18"/>
          <w:lang w:eastAsia="tr-TR"/>
        </w:rPr>
        <w:t xml:space="preserve">               </w:t>
      </w:r>
      <w:r w:rsidR="00521B9A">
        <w:rPr>
          <w:rFonts w:ascii="Times New Roman" w:eastAsia="Times New Roman" w:hAnsi="Times New Roman" w:cs="Times New Roman"/>
          <w:b/>
          <w:bCs/>
          <w:color w:val="000000"/>
          <w:sz w:val="18"/>
          <w:szCs w:val="18"/>
          <w:lang w:eastAsia="tr-TR"/>
        </w:rPr>
        <w:t xml:space="preserve">MADDE </w:t>
      </w:r>
      <w:r w:rsidR="002D713B">
        <w:rPr>
          <w:rFonts w:ascii="Times New Roman" w:eastAsia="Times New Roman" w:hAnsi="Times New Roman" w:cs="Times New Roman"/>
          <w:b/>
          <w:bCs/>
          <w:color w:val="000000"/>
          <w:sz w:val="18"/>
          <w:szCs w:val="18"/>
          <w:lang w:eastAsia="tr-TR"/>
        </w:rPr>
        <w:t>1</w:t>
      </w:r>
      <w:r w:rsidR="00FF5020">
        <w:rPr>
          <w:rFonts w:ascii="Times New Roman" w:eastAsia="Times New Roman" w:hAnsi="Times New Roman" w:cs="Times New Roman"/>
          <w:b/>
          <w:bCs/>
          <w:color w:val="000000"/>
          <w:sz w:val="18"/>
          <w:szCs w:val="18"/>
          <w:lang w:eastAsia="tr-TR"/>
        </w:rPr>
        <w:t>2</w:t>
      </w:r>
      <w:r w:rsidRPr="0057170F">
        <w:rPr>
          <w:rFonts w:ascii="Times New Roman" w:eastAsia="Times New Roman" w:hAnsi="Times New Roman" w:cs="Times New Roman"/>
          <w:b/>
          <w:bCs/>
          <w:color w:val="000000"/>
          <w:sz w:val="18"/>
          <w:szCs w:val="18"/>
          <w:lang w:eastAsia="tr-TR"/>
        </w:rPr>
        <w:t>-</w:t>
      </w:r>
      <w:r w:rsidRPr="0084791A">
        <w:rPr>
          <w:rFonts w:ascii="Times New Roman" w:eastAsia="Times New Roman" w:hAnsi="Times New Roman" w:cs="Arial"/>
          <w:bCs/>
          <w:sz w:val="18"/>
          <w:szCs w:val="18"/>
          <w:lang w:eastAsia="tr-TR"/>
        </w:rPr>
        <w:t xml:space="preserve"> </w:t>
      </w:r>
      <w:r w:rsidRPr="003C716D">
        <w:rPr>
          <w:rFonts w:ascii="Times New Roman" w:eastAsia="Times New Roman" w:hAnsi="Times New Roman" w:cs="Arial"/>
          <w:bCs/>
          <w:sz w:val="18"/>
          <w:szCs w:val="18"/>
          <w:lang w:eastAsia="tr-TR"/>
        </w:rPr>
        <w:t>Aynı Tebliğin</w:t>
      </w:r>
      <w:r>
        <w:rPr>
          <w:rFonts w:ascii="Times New Roman" w:eastAsia="Times New Roman" w:hAnsi="Times New Roman" w:cs="Times New Roman"/>
          <w:b/>
          <w:bCs/>
          <w:color w:val="000000"/>
          <w:sz w:val="18"/>
          <w:szCs w:val="18"/>
          <w:lang w:eastAsia="tr-TR"/>
        </w:rPr>
        <w:t xml:space="preserve"> </w:t>
      </w:r>
      <w:r w:rsidRPr="0057170F">
        <w:rPr>
          <w:rFonts w:ascii="Times New Roman" w:eastAsia="Times New Roman" w:hAnsi="Times New Roman" w:cs="Times New Roman"/>
          <w:color w:val="000000"/>
          <w:sz w:val="18"/>
          <w:szCs w:val="18"/>
          <w:lang w:eastAsia="tr-TR"/>
        </w:rPr>
        <w:t>3.1.2</w:t>
      </w:r>
      <w:r>
        <w:rPr>
          <w:rFonts w:ascii="Times New Roman" w:eastAsia="Times New Roman" w:hAnsi="Times New Roman" w:cs="Times New Roman"/>
          <w:color w:val="000000"/>
          <w:sz w:val="18"/>
          <w:szCs w:val="18"/>
          <w:lang w:eastAsia="tr-TR"/>
        </w:rPr>
        <w:t xml:space="preserve"> numaralı </w:t>
      </w:r>
      <w:r w:rsidRPr="003C716D">
        <w:rPr>
          <w:rFonts w:ascii="Times New Roman" w:eastAsia="Times New Roman" w:hAnsi="Times New Roman" w:cs="Arial"/>
          <w:bCs/>
          <w:sz w:val="18"/>
          <w:szCs w:val="18"/>
          <w:lang w:eastAsia="tr-TR"/>
        </w:rPr>
        <w:t>maddesin</w:t>
      </w:r>
      <w:r w:rsidR="00F44793">
        <w:rPr>
          <w:rFonts w:ascii="Times New Roman" w:eastAsia="Times New Roman" w:hAnsi="Times New Roman" w:cs="Arial"/>
          <w:bCs/>
          <w:sz w:val="18"/>
          <w:szCs w:val="18"/>
          <w:lang w:eastAsia="tr-TR"/>
        </w:rPr>
        <w:t xml:space="preserve">de </w:t>
      </w:r>
      <w:r w:rsidR="00F44793" w:rsidRPr="00990BE2">
        <w:rPr>
          <w:rFonts w:ascii="Times New Roman" w:hAnsi="Times New Roman" w:cs="Times New Roman"/>
          <w:color w:val="000000" w:themeColor="text1"/>
          <w:sz w:val="18"/>
          <w:szCs w:val="18"/>
        </w:rPr>
        <w:t>aşağıdaki düzenlemeler yapılmıştır.</w:t>
      </w:r>
    </w:p>
    <w:p w:rsidR="00A13D41" w:rsidRPr="00D80DF5" w:rsidRDefault="00D80DF5" w:rsidP="00D80DF5">
      <w:pPr>
        <w:tabs>
          <w:tab w:val="left" w:pos="426"/>
          <w:tab w:val="left" w:pos="709"/>
        </w:tabs>
        <w:spacing w:after="0" w:line="240" w:lineRule="exact"/>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 xml:space="preserve">                </w:t>
      </w:r>
      <w:r w:rsidRPr="00D80DF5">
        <w:rPr>
          <w:rFonts w:ascii="Times New Roman" w:eastAsia="Times New Roman" w:hAnsi="Times New Roman" w:cs="Arial"/>
          <w:bCs/>
          <w:sz w:val="18"/>
          <w:szCs w:val="18"/>
          <w:lang w:eastAsia="tr-TR"/>
        </w:rPr>
        <w:t xml:space="preserve">a) </w:t>
      </w:r>
      <w:r w:rsidR="00A13D41" w:rsidRPr="00D80DF5">
        <w:rPr>
          <w:rFonts w:ascii="Times New Roman" w:eastAsia="Times New Roman" w:hAnsi="Times New Roman" w:cs="Arial"/>
          <w:bCs/>
          <w:sz w:val="18"/>
          <w:szCs w:val="18"/>
          <w:lang w:eastAsia="tr-TR"/>
        </w:rPr>
        <w:t>Onuncu fıkrasın</w:t>
      </w:r>
      <w:r w:rsidR="004C3B50" w:rsidRPr="00D80DF5">
        <w:rPr>
          <w:rFonts w:ascii="Times New Roman" w:eastAsia="Times New Roman" w:hAnsi="Times New Roman" w:cs="Arial"/>
          <w:bCs/>
          <w:sz w:val="18"/>
          <w:szCs w:val="18"/>
          <w:lang w:eastAsia="tr-TR"/>
        </w:rPr>
        <w:t>ın sonuna</w:t>
      </w:r>
      <w:r w:rsidR="00A13D41" w:rsidRPr="00D80DF5">
        <w:rPr>
          <w:rFonts w:ascii="Times New Roman" w:eastAsia="Times New Roman" w:hAnsi="Times New Roman" w:cs="Arial"/>
          <w:bCs/>
          <w:sz w:val="18"/>
          <w:szCs w:val="18"/>
          <w:lang w:eastAsia="tr-TR"/>
        </w:rPr>
        <w:t xml:space="preserve"> aşağıdaki bent eklenmiştir.</w:t>
      </w:r>
    </w:p>
    <w:p w:rsidR="00A13D41" w:rsidRPr="00A13D41" w:rsidRDefault="00D80DF5" w:rsidP="00D80DF5">
      <w:pPr>
        <w:tabs>
          <w:tab w:val="left" w:pos="426"/>
        </w:tabs>
        <w:spacing w:after="0" w:line="240" w:lineRule="exact"/>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 xml:space="preserve">                </w:t>
      </w:r>
      <w:r w:rsidR="00506F8D">
        <w:rPr>
          <w:rFonts w:ascii="Times New Roman" w:eastAsia="Times New Roman" w:hAnsi="Times New Roman" w:cs="Arial"/>
          <w:bCs/>
          <w:sz w:val="18"/>
          <w:szCs w:val="18"/>
          <w:lang w:eastAsia="tr-TR"/>
        </w:rPr>
        <w:t>“c</w:t>
      </w:r>
      <w:r>
        <w:rPr>
          <w:rFonts w:ascii="Times New Roman" w:eastAsia="Times New Roman" w:hAnsi="Times New Roman" w:cs="Arial"/>
          <w:bCs/>
          <w:sz w:val="18"/>
          <w:szCs w:val="18"/>
          <w:lang w:eastAsia="tr-TR"/>
        </w:rPr>
        <w:t>)</w:t>
      </w:r>
      <w:r w:rsidR="00A13D41" w:rsidRPr="00A13D41">
        <w:rPr>
          <w:rFonts w:ascii="Times New Roman" w:eastAsia="Times New Roman" w:hAnsi="Times New Roman" w:cs="Arial"/>
          <w:bCs/>
          <w:sz w:val="18"/>
          <w:szCs w:val="18"/>
          <w:lang w:eastAsia="tr-TR"/>
        </w:rPr>
        <w:t xml:space="preserve"> Sürekli kullanılan tıbbi malzemelere ilişkin düzenlenen sağlık raporlarına istinaden temin edilen tıbbi malzeme reçeteleri, Kurum kayıtlarında yer alan malzeme bitim tarihinden 15 gün öncesine kadar düzenlenebilir.”</w:t>
      </w:r>
    </w:p>
    <w:p w:rsidR="0084791A" w:rsidRPr="0057170F" w:rsidRDefault="00A13D41" w:rsidP="005119AD">
      <w:pPr>
        <w:tabs>
          <w:tab w:val="left" w:pos="426"/>
          <w:tab w:val="left" w:pos="709"/>
        </w:tabs>
        <w:spacing w:after="0" w:line="240" w:lineRule="exact"/>
        <w:jc w:val="both"/>
        <w:rPr>
          <w:rFonts w:ascii="Times New Roman" w:eastAsia="Times New Roman" w:hAnsi="Times New Roman" w:cs="Times New Roman"/>
          <w:color w:val="000000"/>
          <w:sz w:val="18"/>
          <w:szCs w:val="18"/>
          <w:lang w:eastAsia="tr-TR"/>
        </w:rPr>
      </w:pPr>
      <w:r>
        <w:rPr>
          <w:rFonts w:ascii="Times New Roman" w:eastAsia="Times New Roman" w:hAnsi="Times New Roman" w:cs="Arial"/>
          <w:bCs/>
          <w:sz w:val="18"/>
          <w:szCs w:val="18"/>
          <w:lang w:eastAsia="tr-TR"/>
        </w:rPr>
        <w:t xml:space="preserve">                b)</w:t>
      </w:r>
      <w:r w:rsidR="0084791A" w:rsidRPr="003C716D">
        <w:rPr>
          <w:rFonts w:ascii="Times New Roman" w:eastAsia="Times New Roman" w:hAnsi="Times New Roman" w:cs="Arial"/>
          <w:bCs/>
          <w:sz w:val="18"/>
          <w:szCs w:val="18"/>
          <w:lang w:eastAsia="tr-TR"/>
        </w:rPr>
        <w:t xml:space="preserve"> </w:t>
      </w:r>
      <w:r>
        <w:rPr>
          <w:rFonts w:ascii="Times New Roman" w:eastAsia="Times New Roman" w:hAnsi="Times New Roman" w:cs="Arial"/>
          <w:bCs/>
          <w:sz w:val="18"/>
          <w:szCs w:val="18"/>
          <w:lang w:eastAsia="tr-TR"/>
        </w:rPr>
        <w:t>O</w:t>
      </w:r>
      <w:r w:rsidR="0084791A" w:rsidRPr="0057170F">
        <w:rPr>
          <w:rFonts w:ascii="Times New Roman" w:eastAsia="Times New Roman" w:hAnsi="Times New Roman" w:cs="Times New Roman"/>
          <w:color w:val="000000"/>
          <w:sz w:val="18"/>
          <w:szCs w:val="18"/>
          <w:lang w:eastAsia="tr-TR"/>
        </w:rPr>
        <w:t>n</w:t>
      </w:r>
      <w:r w:rsidR="005119AD">
        <w:rPr>
          <w:rFonts w:ascii="Times New Roman" w:eastAsia="Times New Roman" w:hAnsi="Times New Roman" w:cs="Times New Roman"/>
          <w:color w:val="000000"/>
          <w:sz w:val="18"/>
          <w:szCs w:val="18"/>
          <w:lang w:eastAsia="tr-TR"/>
        </w:rPr>
        <w:t xml:space="preserve"> </w:t>
      </w:r>
      <w:r w:rsidR="0084791A" w:rsidRPr="0057170F">
        <w:rPr>
          <w:rFonts w:ascii="Times New Roman" w:eastAsia="Times New Roman" w:hAnsi="Times New Roman" w:cs="Times New Roman"/>
          <w:color w:val="000000"/>
          <w:sz w:val="18"/>
          <w:szCs w:val="18"/>
          <w:lang w:eastAsia="tr-TR"/>
        </w:rPr>
        <w:t xml:space="preserve">yedinci fıkrasının (a) ve (b) bentleri aşağıdaki şekilde </w:t>
      </w:r>
      <w:r w:rsidR="0084791A">
        <w:rPr>
          <w:rFonts w:ascii="Times New Roman" w:eastAsia="Times New Roman" w:hAnsi="Times New Roman" w:cs="Times New Roman"/>
          <w:color w:val="000000"/>
          <w:sz w:val="18"/>
          <w:szCs w:val="18"/>
          <w:lang w:eastAsia="tr-TR"/>
        </w:rPr>
        <w:t xml:space="preserve">yeniden </w:t>
      </w:r>
      <w:r w:rsidR="0084791A" w:rsidRPr="0057170F">
        <w:rPr>
          <w:rFonts w:ascii="Times New Roman" w:eastAsia="Times New Roman" w:hAnsi="Times New Roman" w:cs="Times New Roman"/>
          <w:color w:val="000000"/>
          <w:sz w:val="18"/>
          <w:szCs w:val="18"/>
          <w:lang w:eastAsia="tr-TR"/>
        </w:rPr>
        <w:t xml:space="preserve">düzenlenmiştir. </w:t>
      </w:r>
    </w:p>
    <w:p w:rsidR="0084791A" w:rsidRPr="0057170F" w:rsidRDefault="0084791A" w:rsidP="0084791A">
      <w:pPr>
        <w:spacing w:after="0" w:line="240" w:lineRule="exact"/>
        <w:ind w:firstLine="709"/>
        <w:jc w:val="both"/>
        <w:rPr>
          <w:rFonts w:ascii="Times New Roman" w:eastAsia="Calibri" w:hAnsi="Times New Roman" w:cs="Times New Roman"/>
          <w:sz w:val="18"/>
          <w:szCs w:val="18"/>
          <w:lang w:eastAsia="tr-TR"/>
        </w:rPr>
      </w:pPr>
      <w:r>
        <w:rPr>
          <w:rFonts w:ascii="Times New Roman" w:eastAsia="Times New Roman" w:hAnsi="Times New Roman" w:cs="Times New Roman"/>
          <w:color w:val="000000"/>
          <w:sz w:val="18"/>
          <w:szCs w:val="18"/>
          <w:lang w:eastAsia="tr-TR"/>
        </w:rPr>
        <w:t>“</w:t>
      </w:r>
      <w:r w:rsidRPr="0057170F">
        <w:rPr>
          <w:rFonts w:ascii="Times New Roman" w:eastAsia="Times New Roman" w:hAnsi="Times New Roman" w:cs="Times New Roman"/>
          <w:sz w:val="18"/>
          <w:szCs w:val="18"/>
          <w:lang w:eastAsia="tr-TR"/>
        </w:rPr>
        <w:t xml:space="preserve">a </w:t>
      </w:r>
      <w:r w:rsidRPr="0057170F">
        <w:rPr>
          <w:rFonts w:ascii="Times New Roman" w:eastAsia="Calibri" w:hAnsi="Times New Roman" w:cs="Times New Roman"/>
          <w:sz w:val="18"/>
          <w:szCs w:val="18"/>
          <w:lang w:eastAsia="tr-TR"/>
        </w:rPr>
        <w:t>) SUT ve eki listelerinde yer alan tıbbi cihazları temin etmeleri halinde fatura bedelleri SUT ve eki listelerde yer alan fiyatları aşmıyor ise bu fiyatlar üzerinden Kurumca karşılanır.</w:t>
      </w:r>
    </w:p>
    <w:p w:rsidR="0084791A" w:rsidRDefault="0084791A" w:rsidP="0084791A">
      <w:pPr>
        <w:spacing w:after="0" w:line="240" w:lineRule="exact"/>
        <w:ind w:firstLine="709"/>
        <w:jc w:val="both"/>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 xml:space="preserve"> b) SUT’</w:t>
      </w:r>
      <w:r w:rsidR="00FA5179">
        <w:rPr>
          <w:rFonts w:ascii="Times New Roman" w:eastAsia="Times New Roman" w:hAnsi="Times New Roman" w:cs="Times New Roman"/>
          <w:sz w:val="18"/>
          <w:szCs w:val="18"/>
          <w:lang w:eastAsia="tr-TR"/>
        </w:rPr>
        <w:t xml:space="preserve"> </w:t>
      </w:r>
      <w:r w:rsidRPr="0057170F">
        <w:rPr>
          <w:rFonts w:ascii="Times New Roman" w:eastAsia="Times New Roman" w:hAnsi="Times New Roman" w:cs="Times New Roman"/>
          <w:sz w:val="18"/>
          <w:szCs w:val="18"/>
          <w:lang w:eastAsia="tr-TR"/>
        </w:rPr>
        <w:t>ta yer alan fiyatlarla temin edilemeyen ortez/protez ve diğer iyileştirici araç ve gereçler ile SUT’</w:t>
      </w:r>
      <w:r w:rsidR="00FA5179">
        <w:rPr>
          <w:rFonts w:ascii="Times New Roman" w:eastAsia="Times New Roman" w:hAnsi="Times New Roman" w:cs="Times New Roman"/>
          <w:sz w:val="18"/>
          <w:szCs w:val="18"/>
          <w:lang w:eastAsia="tr-TR"/>
        </w:rPr>
        <w:t xml:space="preserve"> </w:t>
      </w:r>
      <w:r w:rsidRPr="0057170F">
        <w:rPr>
          <w:rFonts w:ascii="Times New Roman" w:eastAsia="Times New Roman" w:hAnsi="Times New Roman" w:cs="Times New Roman"/>
          <w:sz w:val="18"/>
          <w:szCs w:val="18"/>
          <w:lang w:eastAsia="tr-TR"/>
        </w:rPr>
        <w:t>ta yer almayan her türlü ortez/protez ve diğer iyileştirici araç ve gereçlere, Sağlık Bakanlığı Sağlık Bilimleri Üniversitesi Gaziler Fizik Tedavi ve Rehabilitasyon Eğitim ve Araştırma Hastanesi ile yapılacak protokol/sözleşme kapsamında, bu hastanede oluşan ve/veya oluşturulacak komisyon/kurulca ihtiyacı olduğunun tespit edilmesi ve ihtiyacın hastanece karşılanarak Kuruma faturalandırılması halinde fatura tutarı üzerinden ödenir.”</w:t>
      </w:r>
    </w:p>
    <w:p w:rsidR="00D24585" w:rsidRDefault="00FF5020" w:rsidP="0084791A">
      <w:pPr>
        <w:spacing w:after="0" w:line="240" w:lineRule="exact"/>
        <w:ind w:firstLine="709"/>
        <w:jc w:val="both"/>
        <w:rPr>
          <w:rFonts w:ascii="Times New Roman" w:eastAsia="Times New Roman" w:hAnsi="Times New Roman" w:cs="Arial"/>
          <w:bCs/>
          <w:sz w:val="18"/>
          <w:szCs w:val="18"/>
          <w:lang w:eastAsia="tr-TR"/>
        </w:rPr>
      </w:pPr>
      <w:r>
        <w:rPr>
          <w:rFonts w:ascii="Times New Roman" w:eastAsia="Times New Roman" w:hAnsi="Times New Roman" w:cs="Times New Roman"/>
          <w:b/>
          <w:sz w:val="18"/>
          <w:szCs w:val="18"/>
          <w:lang w:eastAsia="tr-TR"/>
        </w:rPr>
        <w:t>MADDE 13</w:t>
      </w:r>
      <w:r w:rsidR="00D24585" w:rsidRPr="00D24585">
        <w:rPr>
          <w:rFonts w:ascii="Times New Roman" w:eastAsia="Times New Roman" w:hAnsi="Times New Roman" w:cs="Times New Roman"/>
          <w:b/>
          <w:sz w:val="18"/>
          <w:szCs w:val="18"/>
          <w:lang w:eastAsia="tr-TR"/>
        </w:rPr>
        <w:t>-</w:t>
      </w:r>
      <w:r w:rsidR="00D24585">
        <w:rPr>
          <w:rFonts w:ascii="Times New Roman" w:eastAsia="Times New Roman" w:hAnsi="Times New Roman" w:cs="Times New Roman"/>
          <w:b/>
          <w:sz w:val="18"/>
          <w:szCs w:val="18"/>
          <w:lang w:eastAsia="tr-TR"/>
        </w:rPr>
        <w:t xml:space="preserve"> </w:t>
      </w:r>
      <w:r w:rsidR="00D24585" w:rsidRPr="003C716D">
        <w:rPr>
          <w:rFonts w:ascii="Times New Roman" w:eastAsia="Times New Roman" w:hAnsi="Times New Roman" w:cs="Arial"/>
          <w:bCs/>
          <w:sz w:val="18"/>
          <w:szCs w:val="18"/>
          <w:lang w:eastAsia="tr-TR"/>
        </w:rPr>
        <w:t>Aynı Tebliğin</w:t>
      </w:r>
      <w:r w:rsidR="00D24585">
        <w:rPr>
          <w:rFonts w:ascii="Times New Roman" w:eastAsia="Times New Roman" w:hAnsi="Times New Roman" w:cs="Arial"/>
          <w:bCs/>
          <w:sz w:val="18"/>
          <w:szCs w:val="18"/>
          <w:lang w:eastAsia="tr-TR"/>
        </w:rPr>
        <w:t xml:space="preserve"> 3.2.1.B numaralı maddesinin birinci fıkrasının </w:t>
      </w:r>
      <w:r w:rsidR="00D24585" w:rsidRPr="00D24585">
        <w:rPr>
          <w:rFonts w:ascii="Times New Roman" w:eastAsia="Times New Roman" w:hAnsi="Times New Roman" w:cs="Arial"/>
          <w:bCs/>
          <w:sz w:val="18"/>
          <w:szCs w:val="18"/>
          <w:lang w:eastAsia="tr-TR"/>
        </w:rPr>
        <w:t>ikinci cümlesinde yer alan “işletme gideri,” ibaresi yürürlükten kaldır</w:t>
      </w:r>
      <w:r w:rsidR="00D24585">
        <w:rPr>
          <w:rFonts w:ascii="Times New Roman" w:eastAsia="Times New Roman" w:hAnsi="Times New Roman" w:cs="Arial"/>
          <w:bCs/>
          <w:sz w:val="18"/>
          <w:szCs w:val="18"/>
          <w:lang w:eastAsia="tr-TR"/>
        </w:rPr>
        <w:t>ılmış, aynı fıkraya</w:t>
      </w:r>
      <w:r w:rsidR="00D24585" w:rsidRPr="00D24585">
        <w:rPr>
          <w:rFonts w:ascii="Times New Roman" w:eastAsia="Times New Roman" w:hAnsi="Times New Roman" w:cs="Arial"/>
          <w:bCs/>
          <w:sz w:val="18"/>
          <w:szCs w:val="18"/>
          <w:lang w:eastAsia="tr-TR"/>
        </w:rPr>
        <w:t xml:space="preserve"> </w:t>
      </w:r>
      <w:r w:rsidR="00D24585">
        <w:rPr>
          <w:rFonts w:ascii="Times New Roman" w:eastAsia="Times New Roman" w:hAnsi="Times New Roman" w:cs="Arial"/>
          <w:bCs/>
          <w:sz w:val="18"/>
          <w:szCs w:val="18"/>
          <w:lang w:eastAsia="tr-TR"/>
        </w:rPr>
        <w:t xml:space="preserve">birinci </w:t>
      </w:r>
      <w:r w:rsidR="00D24585" w:rsidRPr="00D24585">
        <w:rPr>
          <w:rFonts w:ascii="Times New Roman" w:eastAsia="Times New Roman" w:hAnsi="Times New Roman" w:cs="Arial"/>
          <w:bCs/>
          <w:sz w:val="18"/>
          <w:szCs w:val="18"/>
          <w:lang w:eastAsia="tr-TR"/>
        </w:rPr>
        <w:t xml:space="preserve">cümlesinden sonra gelmek üzere </w:t>
      </w:r>
      <w:r w:rsidR="00D24585">
        <w:rPr>
          <w:rFonts w:ascii="Times New Roman" w:eastAsia="Times New Roman" w:hAnsi="Times New Roman" w:cs="Arial"/>
          <w:bCs/>
          <w:sz w:val="18"/>
          <w:szCs w:val="18"/>
          <w:lang w:eastAsia="tr-TR"/>
        </w:rPr>
        <w:t>aşağıdaki cümle eklenmiştir.</w:t>
      </w:r>
      <w:r w:rsidR="00D24585" w:rsidRPr="00D24585">
        <w:rPr>
          <w:rFonts w:ascii="Times New Roman" w:eastAsia="Times New Roman" w:hAnsi="Times New Roman" w:cs="Arial"/>
          <w:bCs/>
          <w:sz w:val="18"/>
          <w:szCs w:val="18"/>
          <w:lang w:eastAsia="tr-TR"/>
        </w:rPr>
        <w:t xml:space="preserve">  </w:t>
      </w:r>
    </w:p>
    <w:p w:rsidR="00D24585" w:rsidRPr="00D24585" w:rsidRDefault="00D24585" w:rsidP="00D24585">
      <w:pPr>
        <w:spacing w:after="0" w:line="240" w:lineRule="exact"/>
        <w:jc w:val="both"/>
        <w:rPr>
          <w:rFonts w:ascii="Times New Roman" w:eastAsia="Times New Roman" w:hAnsi="Times New Roman" w:cs="Times New Roman"/>
          <w:b/>
          <w:sz w:val="18"/>
          <w:szCs w:val="18"/>
          <w:lang w:eastAsia="tr-TR"/>
        </w:rPr>
      </w:pPr>
      <w:r w:rsidRPr="00D24585">
        <w:rPr>
          <w:rFonts w:ascii="Times New Roman" w:eastAsia="Times New Roman" w:hAnsi="Times New Roman" w:cs="Arial"/>
          <w:bCs/>
          <w:sz w:val="18"/>
          <w:szCs w:val="18"/>
          <w:lang w:eastAsia="tr-TR"/>
        </w:rPr>
        <w:t xml:space="preserve">“Bu fiyatlara  Kurum bilgi işlem sistemi tarafından %12 işletme gideri ilave edilir.”  </w:t>
      </w:r>
    </w:p>
    <w:p w:rsidR="004A3D34" w:rsidRPr="008158D3" w:rsidRDefault="0022386B" w:rsidP="004A36FF">
      <w:pPr>
        <w:pStyle w:val="Balk3"/>
        <w:tabs>
          <w:tab w:val="left" w:pos="709"/>
        </w:tabs>
        <w:spacing w:before="0" w:line="240" w:lineRule="exact"/>
        <w:ind w:left="57" w:firstLine="652"/>
        <w:jc w:val="both"/>
        <w:rPr>
          <w:rFonts w:ascii="Times New Roman" w:hAnsi="Times New Roman" w:cs="Times New Roman"/>
          <w:b w:val="0"/>
          <w:color w:val="auto"/>
          <w:sz w:val="18"/>
          <w:szCs w:val="18"/>
        </w:rPr>
      </w:pPr>
      <w:r>
        <w:rPr>
          <w:rFonts w:ascii="Times New Roman" w:hAnsi="Times New Roman" w:cs="Times New Roman"/>
          <w:color w:val="auto"/>
          <w:sz w:val="18"/>
          <w:szCs w:val="18"/>
        </w:rPr>
        <w:t xml:space="preserve">MADDE </w:t>
      </w:r>
      <w:r w:rsidR="00521B9A">
        <w:rPr>
          <w:rFonts w:ascii="Times New Roman" w:hAnsi="Times New Roman" w:cs="Times New Roman"/>
          <w:color w:val="auto"/>
          <w:sz w:val="18"/>
          <w:szCs w:val="18"/>
        </w:rPr>
        <w:t>1</w:t>
      </w:r>
      <w:r w:rsidR="00FF5020">
        <w:rPr>
          <w:rFonts w:ascii="Times New Roman" w:hAnsi="Times New Roman" w:cs="Times New Roman"/>
          <w:color w:val="auto"/>
          <w:sz w:val="18"/>
          <w:szCs w:val="18"/>
        </w:rPr>
        <w:t>4</w:t>
      </w:r>
      <w:r w:rsidR="00237831">
        <w:rPr>
          <w:rFonts w:ascii="Times New Roman" w:hAnsi="Times New Roman" w:cs="Times New Roman"/>
          <w:color w:val="auto"/>
          <w:sz w:val="18"/>
          <w:szCs w:val="18"/>
        </w:rPr>
        <w:t xml:space="preserve">- </w:t>
      </w:r>
      <w:r w:rsidR="00237831" w:rsidRPr="00237831">
        <w:rPr>
          <w:rFonts w:ascii="Times New Roman" w:hAnsi="Times New Roman" w:cs="Times New Roman"/>
          <w:b w:val="0"/>
          <w:color w:val="auto"/>
          <w:sz w:val="18"/>
          <w:szCs w:val="18"/>
        </w:rPr>
        <w:t xml:space="preserve">Aynı Tebliğin </w:t>
      </w:r>
      <w:r w:rsidR="003B2F84">
        <w:rPr>
          <w:rFonts w:ascii="Times New Roman" w:hAnsi="Times New Roman" w:cs="Times New Roman"/>
          <w:b w:val="0"/>
          <w:color w:val="auto"/>
          <w:sz w:val="18"/>
          <w:szCs w:val="18"/>
        </w:rPr>
        <w:t>4.1.2</w:t>
      </w:r>
      <w:r w:rsidR="00D63B5E" w:rsidRPr="008158D3">
        <w:rPr>
          <w:rFonts w:ascii="Times New Roman" w:hAnsi="Times New Roman" w:cs="Times New Roman"/>
          <w:b w:val="0"/>
          <w:color w:val="auto"/>
          <w:sz w:val="18"/>
          <w:szCs w:val="18"/>
        </w:rPr>
        <w:t xml:space="preserve"> numaralı</w:t>
      </w:r>
      <w:r w:rsidR="004A3D34" w:rsidRPr="008158D3">
        <w:rPr>
          <w:rFonts w:ascii="Times New Roman" w:hAnsi="Times New Roman" w:cs="Times New Roman"/>
          <w:b w:val="0"/>
          <w:color w:val="auto"/>
          <w:sz w:val="18"/>
          <w:szCs w:val="18"/>
        </w:rPr>
        <w:t xml:space="preserve"> </w:t>
      </w:r>
      <w:r w:rsidR="00827442" w:rsidRPr="00827442">
        <w:rPr>
          <w:rFonts w:ascii="Times New Roman" w:hAnsi="Times New Roman" w:cs="Times New Roman"/>
          <w:b w:val="0"/>
          <w:color w:val="auto"/>
          <w:sz w:val="18"/>
          <w:szCs w:val="18"/>
        </w:rPr>
        <w:t>maddesinin</w:t>
      </w:r>
      <w:r w:rsidR="004A3D34" w:rsidRPr="008158D3">
        <w:rPr>
          <w:rFonts w:ascii="Times New Roman" w:hAnsi="Times New Roman" w:cs="Times New Roman"/>
          <w:b w:val="0"/>
          <w:color w:val="auto"/>
          <w:sz w:val="18"/>
          <w:szCs w:val="18"/>
        </w:rPr>
        <w:t xml:space="preserve"> ü</w:t>
      </w:r>
      <w:r w:rsidR="00D63B5E" w:rsidRPr="008158D3">
        <w:rPr>
          <w:rFonts w:ascii="Times New Roman" w:hAnsi="Times New Roman" w:cs="Times New Roman"/>
          <w:b w:val="0"/>
          <w:color w:val="auto"/>
          <w:sz w:val="18"/>
          <w:szCs w:val="18"/>
        </w:rPr>
        <w:t>çü</w:t>
      </w:r>
      <w:r w:rsidR="004A3D34" w:rsidRPr="008158D3">
        <w:rPr>
          <w:rFonts w:ascii="Times New Roman" w:hAnsi="Times New Roman" w:cs="Times New Roman"/>
          <w:b w:val="0"/>
          <w:color w:val="auto"/>
          <w:sz w:val="18"/>
          <w:szCs w:val="18"/>
        </w:rPr>
        <w:t>ncü fıkrasın</w:t>
      </w:r>
      <w:r w:rsidR="003B2F84">
        <w:rPr>
          <w:rFonts w:ascii="Times New Roman" w:hAnsi="Times New Roman" w:cs="Times New Roman"/>
          <w:b w:val="0"/>
          <w:color w:val="auto"/>
          <w:sz w:val="18"/>
          <w:szCs w:val="18"/>
        </w:rPr>
        <w:t>d</w:t>
      </w:r>
      <w:r w:rsidR="004A3D34" w:rsidRPr="008158D3">
        <w:rPr>
          <w:rFonts w:ascii="Times New Roman" w:hAnsi="Times New Roman" w:cs="Times New Roman"/>
          <w:b w:val="0"/>
          <w:color w:val="auto"/>
          <w:sz w:val="18"/>
          <w:szCs w:val="18"/>
        </w:rPr>
        <w:t xml:space="preserve">a </w:t>
      </w:r>
      <w:r w:rsidR="003B2F84">
        <w:rPr>
          <w:rFonts w:ascii="Times New Roman" w:hAnsi="Times New Roman" w:cs="Times New Roman"/>
          <w:b w:val="0"/>
          <w:color w:val="auto"/>
          <w:sz w:val="18"/>
          <w:szCs w:val="18"/>
        </w:rPr>
        <w:t xml:space="preserve">yer alan </w:t>
      </w:r>
      <w:r w:rsidR="004A3D34" w:rsidRPr="008158D3">
        <w:rPr>
          <w:rFonts w:ascii="Times New Roman" w:hAnsi="Times New Roman" w:cs="Times New Roman"/>
          <w:b w:val="0"/>
          <w:color w:val="auto"/>
          <w:sz w:val="18"/>
          <w:szCs w:val="18"/>
        </w:rPr>
        <w:t>“tüberküloz ilaçları” ibaresinden sonra gelmek üzere “, kür protokolü uygulanan ilaçlarda ise 1 küre yetecek miktarda kemoterapi ilaçları” ibaresi eklenmiştir.</w:t>
      </w:r>
    </w:p>
    <w:p w:rsidR="00EA6898" w:rsidRDefault="0022386B" w:rsidP="008158D3">
      <w:pPr>
        <w:pStyle w:val="Balk3"/>
        <w:spacing w:before="0" w:line="240" w:lineRule="exact"/>
        <w:ind w:left="57" w:firstLine="652"/>
        <w:jc w:val="both"/>
        <w:rPr>
          <w:rFonts w:ascii="Times New Roman" w:eastAsiaTheme="minorHAnsi" w:hAnsi="Times New Roman" w:cs="Times New Roman"/>
          <w:b w:val="0"/>
          <w:bCs w:val="0"/>
          <w:color w:val="000000" w:themeColor="text1"/>
          <w:sz w:val="18"/>
          <w:szCs w:val="18"/>
          <w:lang w:eastAsia="en-US"/>
        </w:rPr>
      </w:pPr>
      <w:r>
        <w:rPr>
          <w:rFonts w:ascii="Times New Roman" w:hAnsi="Times New Roman" w:cs="Times New Roman"/>
          <w:color w:val="auto"/>
          <w:sz w:val="18"/>
          <w:szCs w:val="18"/>
        </w:rPr>
        <w:t xml:space="preserve">MADDE </w:t>
      </w:r>
      <w:r w:rsidR="00521B9A">
        <w:rPr>
          <w:rFonts w:ascii="Times New Roman" w:hAnsi="Times New Roman" w:cs="Times New Roman"/>
          <w:color w:val="auto"/>
          <w:sz w:val="18"/>
          <w:szCs w:val="18"/>
        </w:rPr>
        <w:t>1</w:t>
      </w:r>
      <w:r w:rsidR="00FF5020">
        <w:rPr>
          <w:rFonts w:ascii="Times New Roman" w:hAnsi="Times New Roman" w:cs="Times New Roman"/>
          <w:color w:val="auto"/>
          <w:sz w:val="18"/>
          <w:szCs w:val="18"/>
        </w:rPr>
        <w:t>5</w:t>
      </w:r>
      <w:r w:rsidR="004A3D34" w:rsidRPr="008158D3">
        <w:rPr>
          <w:rFonts w:ascii="Times New Roman" w:hAnsi="Times New Roman" w:cs="Times New Roman"/>
          <w:color w:val="auto"/>
          <w:sz w:val="18"/>
          <w:szCs w:val="18"/>
        </w:rPr>
        <w:t>-</w:t>
      </w:r>
      <w:r w:rsidR="004A3D34" w:rsidRPr="008158D3">
        <w:rPr>
          <w:rFonts w:ascii="Times New Roman" w:hAnsi="Times New Roman" w:cs="Times New Roman"/>
          <w:b w:val="0"/>
          <w:color w:val="auto"/>
          <w:sz w:val="18"/>
          <w:szCs w:val="18"/>
        </w:rPr>
        <w:t xml:space="preserve">  </w:t>
      </w:r>
      <w:r w:rsidR="004A3D34" w:rsidRPr="003024BE">
        <w:rPr>
          <w:rFonts w:ascii="Times New Roman" w:eastAsiaTheme="minorHAnsi" w:hAnsi="Times New Roman" w:cs="Times New Roman"/>
          <w:b w:val="0"/>
          <w:bCs w:val="0"/>
          <w:color w:val="000000" w:themeColor="text1"/>
          <w:sz w:val="18"/>
          <w:szCs w:val="18"/>
          <w:lang w:eastAsia="en-US"/>
        </w:rPr>
        <w:t xml:space="preserve">Aynı Tebliğin </w:t>
      </w:r>
      <w:r w:rsidR="00986A9E" w:rsidRPr="003024BE">
        <w:rPr>
          <w:rFonts w:ascii="Times New Roman" w:eastAsiaTheme="minorHAnsi" w:hAnsi="Times New Roman" w:cs="Times New Roman"/>
          <w:b w:val="0"/>
          <w:bCs w:val="0"/>
          <w:color w:val="000000" w:themeColor="text1"/>
          <w:sz w:val="18"/>
          <w:szCs w:val="18"/>
          <w:lang w:eastAsia="en-US"/>
        </w:rPr>
        <w:t>4.2.1.A</w:t>
      </w:r>
      <w:r w:rsidR="007B293F" w:rsidRPr="003024BE">
        <w:rPr>
          <w:rFonts w:ascii="Times New Roman" w:eastAsiaTheme="minorHAnsi" w:hAnsi="Times New Roman" w:cs="Times New Roman"/>
          <w:b w:val="0"/>
          <w:bCs w:val="0"/>
          <w:color w:val="000000" w:themeColor="text1"/>
          <w:sz w:val="18"/>
          <w:szCs w:val="18"/>
          <w:lang w:eastAsia="en-US"/>
        </w:rPr>
        <w:t xml:space="preserve"> numaralı </w:t>
      </w:r>
      <w:r w:rsidR="00A62827" w:rsidRPr="003024BE">
        <w:rPr>
          <w:rFonts w:ascii="Times New Roman" w:eastAsiaTheme="minorHAnsi" w:hAnsi="Times New Roman" w:cs="Times New Roman"/>
          <w:b w:val="0"/>
          <w:bCs w:val="0"/>
          <w:color w:val="000000" w:themeColor="text1"/>
          <w:sz w:val="18"/>
          <w:szCs w:val="18"/>
          <w:lang w:eastAsia="en-US"/>
        </w:rPr>
        <w:t>m</w:t>
      </w:r>
      <w:r w:rsidR="00986A9E" w:rsidRPr="003024BE">
        <w:rPr>
          <w:rFonts w:ascii="Times New Roman" w:eastAsiaTheme="minorHAnsi" w:hAnsi="Times New Roman" w:cs="Times New Roman"/>
          <w:b w:val="0"/>
          <w:bCs w:val="0"/>
          <w:color w:val="000000" w:themeColor="text1"/>
          <w:sz w:val="18"/>
          <w:szCs w:val="18"/>
          <w:lang w:eastAsia="en-US"/>
        </w:rPr>
        <w:t>addesinin birin</w:t>
      </w:r>
      <w:r w:rsidR="00ED0AD3" w:rsidRPr="003024BE">
        <w:rPr>
          <w:rFonts w:ascii="Times New Roman" w:eastAsiaTheme="minorHAnsi" w:hAnsi="Times New Roman" w:cs="Times New Roman"/>
          <w:b w:val="0"/>
          <w:bCs w:val="0"/>
          <w:color w:val="000000" w:themeColor="text1"/>
          <w:sz w:val="18"/>
          <w:szCs w:val="18"/>
          <w:lang w:eastAsia="en-US"/>
        </w:rPr>
        <w:t>ci fıkrası</w:t>
      </w:r>
      <w:r w:rsidR="00175777" w:rsidRPr="003024BE">
        <w:rPr>
          <w:rFonts w:ascii="Times New Roman" w:eastAsiaTheme="minorHAnsi" w:hAnsi="Times New Roman" w:cs="Times New Roman"/>
          <w:b w:val="0"/>
          <w:bCs w:val="0"/>
          <w:color w:val="000000" w:themeColor="text1"/>
          <w:sz w:val="18"/>
          <w:szCs w:val="18"/>
          <w:lang w:eastAsia="en-US"/>
        </w:rPr>
        <w:t>nda yer alan “</w:t>
      </w:r>
      <w:r w:rsidR="00ED0AD3" w:rsidRPr="003024BE">
        <w:rPr>
          <w:rFonts w:ascii="Times New Roman" w:eastAsiaTheme="minorHAnsi" w:hAnsi="Times New Roman" w:cs="Times New Roman"/>
          <w:b w:val="0"/>
          <w:bCs w:val="0"/>
          <w:color w:val="000000" w:themeColor="text1"/>
          <w:sz w:val="18"/>
          <w:szCs w:val="18"/>
          <w:lang w:eastAsia="en-US"/>
        </w:rPr>
        <w:t xml:space="preserve"> </w:t>
      </w:r>
      <w:r w:rsidR="000022EA" w:rsidRPr="003024BE">
        <w:rPr>
          <w:rFonts w:ascii="Times New Roman" w:eastAsiaTheme="minorHAnsi" w:hAnsi="Times New Roman" w:cs="Times New Roman"/>
          <w:b w:val="0"/>
          <w:bCs w:val="0"/>
          <w:color w:val="000000" w:themeColor="text1"/>
          <w:sz w:val="18"/>
          <w:szCs w:val="18"/>
          <w:lang w:eastAsia="en-US"/>
        </w:rPr>
        <w:t>hastalığın diğer hastalık modifiye edici ilaçlardan sulfasalazin veya methotrexat ile kontrol altına alınamadığı veya bu ilaçların kullanımının kontrendike olduğu veya yan etki nedeniyle kullanılamadığı durumlarda,” ibaresi yürürlükten kaldırılmıştır.</w:t>
      </w:r>
    </w:p>
    <w:p w:rsidR="008840B8" w:rsidRPr="00496BC1" w:rsidRDefault="0022386B" w:rsidP="008840B8">
      <w:pPr>
        <w:spacing w:after="0" w:line="240" w:lineRule="exact"/>
        <w:ind w:firstLine="709"/>
        <w:jc w:val="both"/>
        <w:rPr>
          <w:rFonts w:ascii="Times New Roman" w:hAnsi="Times New Roman" w:cs="Times New Roman"/>
          <w:bCs/>
          <w:sz w:val="18"/>
          <w:szCs w:val="18"/>
          <w:lang w:eastAsia="tr-TR"/>
        </w:rPr>
      </w:pPr>
      <w:r>
        <w:rPr>
          <w:rFonts w:ascii="Times New Roman" w:eastAsia="Times New Roman" w:hAnsi="Times New Roman" w:cs="Times New Roman"/>
          <w:b/>
          <w:bCs/>
          <w:color w:val="000000" w:themeColor="text1"/>
          <w:sz w:val="18"/>
          <w:szCs w:val="18"/>
          <w:lang w:eastAsia="tr-TR"/>
        </w:rPr>
        <w:t xml:space="preserve">MADDE </w:t>
      </w:r>
      <w:r w:rsidR="00521B9A">
        <w:rPr>
          <w:rFonts w:ascii="Times New Roman" w:eastAsia="Times New Roman" w:hAnsi="Times New Roman" w:cs="Times New Roman"/>
          <w:b/>
          <w:bCs/>
          <w:color w:val="000000" w:themeColor="text1"/>
          <w:sz w:val="18"/>
          <w:szCs w:val="18"/>
          <w:lang w:eastAsia="tr-TR"/>
        </w:rPr>
        <w:t>1</w:t>
      </w:r>
      <w:r w:rsidR="00FF5020">
        <w:rPr>
          <w:rFonts w:ascii="Times New Roman" w:eastAsia="Times New Roman" w:hAnsi="Times New Roman" w:cs="Times New Roman"/>
          <w:b/>
          <w:bCs/>
          <w:color w:val="000000" w:themeColor="text1"/>
          <w:sz w:val="18"/>
          <w:szCs w:val="18"/>
          <w:lang w:eastAsia="tr-TR"/>
        </w:rPr>
        <w:t>6</w:t>
      </w:r>
      <w:r w:rsidR="008840B8" w:rsidRPr="003024BE">
        <w:rPr>
          <w:rFonts w:ascii="Times New Roman" w:hAnsi="Times New Roman" w:cs="Times New Roman"/>
          <w:b/>
          <w:color w:val="000000" w:themeColor="text1"/>
          <w:sz w:val="18"/>
          <w:szCs w:val="18"/>
        </w:rPr>
        <w:t>-</w:t>
      </w:r>
      <w:r w:rsidR="008840B8">
        <w:rPr>
          <w:rFonts w:ascii="Times New Roman" w:hAnsi="Times New Roman" w:cs="Times New Roman"/>
          <w:b/>
          <w:color w:val="000000" w:themeColor="text1"/>
          <w:sz w:val="18"/>
          <w:szCs w:val="18"/>
        </w:rPr>
        <w:t xml:space="preserve"> </w:t>
      </w:r>
      <w:r w:rsidR="008840B8">
        <w:rPr>
          <w:rFonts w:ascii="Times New Roman" w:hAnsi="Times New Roman" w:cs="Times New Roman"/>
          <w:bCs/>
          <w:sz w:val="18"/>
          <w:szCs w:val="18"/>
          <w:lang w:eastAsia="tr-TR"/>
        </w:rPr>
        <w:t>Aynı Tebliğin</w:t>
      </w:r>
      <w:r w:rsidR="008840B8" w:rsidRPr="00496BC1">
        <w:rPr>
          <w:rFonts w:ascii="Times New Roman" w:hAnsi="Times New Roman" w:cs="Times New Roman"/>
          <w:bCs/>
          <w:sz w:val="18"/>
          <w:szCs w:val="18"/>
          <w:lang w:eastAsia="tr-TR"/>
        </w:rPr>
        <w:t xml:space="preserve"> 4.2.1.C</w:t>
      </w:r>
      <w:r w:rsidR="008840B8">
        <w:rPr>
          <w:rFonts w:ascii="Times New Roman" w:hAnsi="Times New Roman" w:cs="Times New Roman"/>
          <w:bCs/>
          <w:sz w:val="18"/>
          <w:szCs w:val="18"/>
          <w:lang w:eastAsia="tr-TR"/>
        </w:rPr>
        <w:t xml:space="preserve">-8 numaralı maddesi </w:t>
      </w:r>
      <w:r w:rsidR="008840B8" w:rsidRPr="00496BC1">
        <w:rPr>
          <w:rFonts w:ascii="Times New Roman" w:hAnsi="Times New Roman" w:cs="Times New Roman"/>
          <w:bCs/>
          <w:sz w:val="18"/>
          <w:szCs w:val="18"/>
          <w:lang w:eastAsia="tr-TR"/>
        </w:rPr>
        <w:t xml:space="preserve">aşağıdaki </w:t>
      </w:r>
      <w:r w:rsidR="008840B8">
        <w:rPr>
          <w:rFonts w:ascii="Times New Roman" w:hAnsi="Times New Roman" w:cs="Times New Roman"/>
          <w:bCs/>
          <w:sz w:val="18"/>
          <w:szCs w:val="18"/>
          <w:lang w:eastAsia="tr-TR"/>
        </w:rPr>
        <w:t xml:space="preserve">şekilde </w:t>
      </w:r>
      <w:r w:rsidR="008840B8" w:rsidRPr="00496BC1">
        <w:rPr>
          <w:rFonts w:ascii="Times New Roman" w:hAnsi="Times New Roman" w:cs="Times New Roman"/>
          <w:bCs/>
          <w:sz w:val="18"/>
          <w:szCs w:val="18"/>
          <w:lang w:eastAsia="tr-TR"/>
        </w:rPr>
        <w:t>değiştirilmiştir.</w:t>
      </w:r>
    </w:p>
    <w:p w:rsidR="008E30AD" w:rsidRPr="008E30AD" w:rsidRDefault="008E30AD" w:rsidP="008E30AD">
      <w:pPr>
        <w:tabs>
          <w:tab w:val="left" w:pos="566"/>
          <w:tab w:val="left" w:pos="709"/>
        </w:tabs>
        <w:spacing w:after="0" w:line="240" w:lineRule="exact"/>
        <w:ind w:left="57" w:firstLine="652"/>
        <w:jc w:val="both"/>
        <w:rPr>
          <w:rFonts w:ascii="Times New Roman" w:hAnsi="Times New Roman" w:cs="Times New Roman"/>
          <w:b/>
          <w:bCs/>
          <w:sz w:val="18"/>
          <w:szCs w:val="18"/>
          <w:lang w:eastAsia="tr-TR"/>
        </w:rPr>
      </w:pPr>
      <w:r w:rsidRPr="008E30AD">
        <w:rPr>
          <w:rFonts w:ascii="Times New Roman" w:hAnsi="Times New Roman" w:cs="Times New Roman"/>
          <w:b/>
          <w:bCs/>
          <w:sz w:val="18"/>
          <w:szCs w:val="18"/>
          <w:lang w:eastAsia="tr-TR"/>
        </w:rPr>
        <w:t>“4.2.1.C-8 – Vedolizumab</w:t>
      </w:r>
    </w:p>
    <w:p w:rsidR="008E30AD" w:rsidRPr="008E30AD" w:rsidRDefault="008E30AD" w:rsidP="008E30AD">
      <w:pPr>
        <w:tabs>
          <w:tab w:val="left" w:pos="566"/>
          <w:tab w:val="left" w:pos="709"/>
        </w:tabs>
        <w:spacing w:after="0" w:line="240" w:lineRule="exact"/>
        <w:ind w:left="57" w:firstLine="652"/>
        <w:jc w:val="both"/>
        <w:rPr>
          <w:rFonts w:ascii="Times New Roman" w:hAnsi="Times New Roman" w:cs="Times New Roman"/>
          <w:bCs/>
          <w:sz w:val="18"/>
          <w:szCs w:val="18"/>
          <w:lang w:eastAsia="tr-TR"/>
        </w:rPr>
      </w:pPr>
      <w:r w:rsidRPr="008E30AD">
        <w:rPr>
          <w:rFonts w:ascii="Times New Roman" w:hAnsi="Times New Roman" w:cs="Times New Roman"/>
          <w:bCs/>
          <w:sz w:val="18"/>
          <w:szCs w:val="18"/>
          <w:lang w:eastAsia="tr-TR"/>
        </w:rPr>
        <w:t xml:space="preserve"> (1) Fistülize, şiddetli veya aktif luminal Crohn hastalığında;  en az bir anti TNF tedavisine rağmen hastalığı kontrol edilemeyen hastalarda, ilacın başlangıç tedavileri sonrasında idame dozunun sekiz haftada bir 300 mg olması koşuluyla,  ilacın kullanım dozu ve kullanım süresini belirten 4 ay süreli sağlık kurulu raporuna dayanılarak tedaviye başlanır. Tedavinin 4 üncü ayında tedaviye cevap alınamaması (hastalığa yanıt kriteri: Crohn Hastalık Aktivite İndeksi’</w:t>
      </w:r>
      <w:r w:rsidR="00F37BC9">
        <w:rPr>
          <w:rFonts w:ascii="Times New Roman" w:hAnsi="Times New Roman" w:cs="Times New Roman"/>
          <w:bCs/>
          <w:sz w:val="18"/>
          <w:szCs w:val="18"/>
          <w:lang w:eastAsia="tr-TR"/>
        </w:rPr>
        <w:t xml:space="preserve"> </w:t>
      </w:r>
      <w:r w:rsidRPr="008E30AD">
        <w:rPr>
          <w:rFonts w:ascii="Times New Roman" w:hAnsi="Times New Roman" w:cs="Times New Roman"/>
          <w:bCs/>
          <w:sz w:val="18"/>
          <w:szCs w:val="18"/>
          <w:lang w:eastAsia="tr-TR"/>
        </w:rPr>
        <w:t>nde 70 puanlık düşüşün olmaması) durumunda tedavi kesilir. Crohn Hastalık Aktivite İndeksi’</w:t>
      </w:r>
      <w:r w:rsidR="00F37BC9">
        <w:rPr>
          <w:rFonts w:ascii="Times New Roman" w:hAnsi="Times New Roman" w:cs="Times New Roman"/>
          <w:bCs/>
          <w:sz w:val="18"/>
          <w:szCs w:val="18"/>
          <w:lang w:eastAsia="tr-TR"/>
        </w:rPr>
        <w:t xml:space="preserve"> </w:t>
      </w:r>
      <w:r w:rsidRPr="008E30AD">
        <w:rPr>
          <w:rFonts w:ascii="Times New Roman" w:hAnsi="Times New Roman" w:cs="Times New Roman"/>
          <w:bCs/>
          <w:sz w:val="18"/>
          <w:szCs w:val="18"/>
          <w:lang w:eastAsia="tr-TR"/>
        </w:rPr>
        <w:t>nde 70 puan üzerinde düşüş olması halinde, ilacın dozu ve süresinin belirtildiği 6 ay süreli sağlık kurulu raporuna dayanılarak tedaviye devam edilebilir. Sağlık kurulu raporunda, gastroenteroloji, genel cerrahi uzman hekimlerinden en az biri yer almalıdır. Sağlık kurulu raporlarına dayanılarak, bu hekimler ile iç hastalıkları uzman hekimlerince reçete edilir ve sağlık kurum/kuruluşlarında klinik koşullarda uygulanır.</w:t>
      </w:r>
    </w:p>
    <w:p w:rsidR="008E30AD" w:rsidRDefault="008E30AD" w:rsidP="008E30AD">
      <w:pPr>
        <w:tabs>
          <w:tab w:val="left" w:pos="566"/>
          <w:tab w:val="left" w:pos="709"/>
        </w:tabs>
        <w:spacing w:after="0" w:line="240" w:lineRule="exact"/>
        <w:ind w:left="57" w:firstLine="652"/>
        <w:jc w:val="both"/>
        <w:rPr>
          <w:rFonts w:ascii="Times New Roman" w:hAnsi="Times New Roman" w:cs="Times New Roman"/>
          <w:bCs/>
          <w:sz w:val="18"/>
          <w:szCs w:val="18"/>
          <w:lang w:eastAsia="tr-TR"/>
        </w:rPr>
      </w:pPr>
      <w:r w:rsidRPr="008E30AD">
        <w:rPr>
          <w:rFonts w:ascii="Times New Roman" w:hAnsi="Times New Roman" w:cs="Times New Roman"/>
          <w:bCs/>
          <w:sz w:val="18"/>
          <w:szCs w:val="18"/>
          <w:lang w:eastAsia="tr-TR"/>
        </w:rPr>
        <w:t>(2)</w:t>
      </w:r>
      <w:r w:rsidR="00F51E7B">
        <w:rPr>
          <w:rFonts w:ascii="Times New Roman" w:hAnsi="Times New Roman" w:cs="Times New Roman"/>
          <w:bCs/>
          <w:sz w:val="18"/>
          <w:szCs w:val="18"/>
          <w:lang w:eastAsia="tr-TR"/>
        </w:rPr>
        <w:t xml:space="preserve"> Ülseratif kolit hastalığında; e</w:t>
      </w:r>
      <w:r w:rsidRPr="008E30AD">
        <w:rPr>
          <w:rFonts w:ascii="Times New Roman" w:hAnsi="Times New Roman" w:cs="Times New Roman"/>
          <w:bCs/>
          <w:sz w:val="18"/>
          <w:szCs w:val="18"/>
          <w:lang w:eastAsia="tr-TR"/>
        </w:rPr>
        <w:t>n az bir anti TNF tedavisine rağmen hastalığı kontrol edilemeyen hastalarda, şiddetli aktif ülseratif kolit bulgularının devam etmesi halinde, ilacın başlangıç tedav</w:t>
      </w:r>
      <w:r w:rsidR="000057A2">
        <w:rPr>
          <w:rFonts w:ascii="Times New Roman" w:hAnsi="Times New Roman" w:cs="Times New Roman"/>
          <w:bCs/>
          <w:sz w:val="18"/>
          <w:szCs w:val="18"/>
          <w:lang w:eastAsia="tr-TR"/>
        </w:rPr>
        <w:t xml:space="preserve">ileri sonrasında idame dozunun </w:t>
      </w:r>
      <w:r w:rsidRPr="008E30AD">
        <w:rPr>
          <w:rFonts w:ascii="Times New Roman" w:hAnsi="Times New Roman" w:cs="Times New Roman"/>
          <w:bCs/>
          <w:sz w:val="18"/>
          <w:szCs w:val="18"/>
          <w:lang w:eastAsia="tr-TR"/>
        </w:rPr>
        <w:t>sekiz haftada bir 300 mg olması koşuluyla, üçüncü basamak sağlık kurumlarında bu durumun belirtildiği gastroenteroloji uzman hekimi veya genel cerrahi uzmanı tarafından düzenlenecek 6 ay süreli uzman hekim raporuna dayanılarak, bu uzman hekimler ve iç hastalıkları uzman hekimlerince reçete edilir.”</w:t>
      </w:r>
    </w:p>
    <w:p w:rsidR="004A3D34" w:rsidRPr="008158D3" w:rsidRDefault="0022386B" w:rsidP="008E30AD">
      <w:pPr>
        <w:tabs>
          <w:tab w:val="left" w:pos="566"/>
          <w:tab w:val="left" w:pos="709"/>
        </w:tabs>
        <w:spacing w:after="0" w:line="240" w:lineRule="exact"/>
        <w:ind w:left="57" w:firstLine="652"/>
        <w:jc w:val="both"/>
        <w:rPr>
          <w:rFonts w:ascii="Times New Roman" w:hAnsi="Times New Roman" w:cs="Times New Roman"/>
          <w:sz w:val="18"/>
          <w:szCs w:val="18"/>
          <w:lang w:eastAsia="tr-TR"/>
        </w:rPr>
      </w:pPr>
      <w:r>
        <w:rPr>
          <w:rFonts w:ascii="Times New Roman" w:eastAsia="Times New Roman" w:hAnsi="Times New Roman" w:cs="Times New Roman"/>
          <w:b/>
          <w:bCs/>
          <w:color w:val="000000" w:themeColor="text1"/>
          <w:sz w:val="18"/>
          <w:szCs w:val="18"/>
          <w:lang w:eastAsia="tr-TR"/>
        </w:rPr>
        <w:t xml:space="preserve">MADDE </w:t>
      </w:r>
      <w:r w:rsidR="00521B9A">
        <w:rPr>
          <w:rFonts w:ascii="Times New Roman" w:eastAsia="Times New Roman" w:hAnsi="Times New Roman" w:cs="Times New Roman"/>
          <w:b/>
          <w:bCs/>
          <w:color w:val="000000" w:themeColor="text1"/>
          <w:sz w:val="18"/>
          <w:szCs w:val="18"/>
          <w:lang w:eastAsia="tr-TR"/>
        </w:rPr>
        <w:t>1</w:t>
      </w:r>
      <w:r w:rsidR="00FF5020">
        <w:rPr>
          <w:rFonts w:ascii="Times New Roman" w:eastAsia="Times New Roman" w:hAnsi="Times New Roman" w:cs="Times New Roman"/>
          <w:b/>
          <w:bCs/>
          <w:color w:val="000000" w:themeColor="text1"/>
          <w:sz w:val="18"/>
          <w:szCs w:val="18"/>
          <w:lang w:eastAsia="tr-TR"/>
        </w:rPr>
        <w:t>7</w:t>
      </w:r>
      <w:r w:rsidR="00473291" w:rsidRPr="003024BE">
        <w:rPr>
          <w:rFonts w:ascii="Times New Roman" w:hAnsi="Times New Roman" w:cs="Times New Roman"/>
          <w:b/>
          <w:color w:val="000000" w:themeColor="text1"/>
          <w:sz w:val="18"/>
          <w:szCs w:val="18"/>
        </w:rPr>
        <w:t xml:space="preserve">- </w:t>
      </w:r>
      <w:r w:rsidR="004A3D34" w:rsidRPr="003024BE">
        <w:rPr>
          <w:rFonts w:ascii="Times New Roman" w:eastAsia="Times New Roman" w:hAnsi="Times New Roman" w:cs="Times New Roman"/>
          <w:bCs/>
          <w:color w:val="000000" w:themeColor="text1"/>
          <w:sz w:val="18"/>
          <w:szCs w:val="18"/>
          <w:lang w:eastAsia="tr-TR"/>
        </w:rPr>
        <w:t>Aynı Tebliğin 4.2.6.B</w:t>
      </w:r>
      <w:r w:rsidR="007B293F" w:rsidRPr="003024BE">
        <w:rPr>
          <w:rFonts w:ascii="Times New Roman" w:eastAsia="Times New Roman" w:hAnsi="Times New Roman" w:cs="Times New Roman"/>
          <w:bCs/>
          <w:color w:val="000000" w:themeColor="text1"/>
          <w:sz w:val="18"/>
          <w:szCs w:val="18"/>
          <w:lang w:eastAsia="tr-TR"/>
        </w:rPr>
        <w:t xml:space="preserve"> numaralı m</w:t>
      </w:r>
      <w:r w:rsidR="003024BE">
        <w:rPr>
          <w:rFonts w:ascii="Times New Roman" w:eastAsia="Times New Roman" w:hAnsi="Times New Roman" w:cs="Times New Roman"/>
          <w:bCs/>
          <w:color w:val="000000" w:themeColor="text1"/>
          <w:sz w:val="18"/>
          <w:szCs w:val="18"/>
          <w:lang w:eastAsia="tr-TR"/>
        </w:rPr>
        <w:t>addesinde yer alan “</w:t>
      </w:r>
      <w:r w:rsidR="004A3D34" w:rsidRPr="008158D3">
        <w:rPr>
          <w:rFonts w:ascii="Times New Roman" w:eastAsia="Times New Roman" w:hAnsi="Times New Roman" w:cs="Times New Roman"/>
          <w:bCs/>
          <w:sz w:val="18"/>
          <w:szCs w:val="18"/>
          <w:lang w:eastAsia="tr-TR"/>
        </w:rPr>
        <w:t>En az bir” ve “sa</w:t>
      </w:r>
      <w:r w:rsidR="00642A78">
        <w:rPr>
          <w:rFonts w:ascii="Times New Roman" w:eastAsia="Times New Roman" w:hAnsi="Times New Roman" w:cs="Times New Roman"/>
          <w:bCs/>
          <w:sz w:val="18"/>
          <w:szCs w:val="18"/>
          <w:lang w:eastAsia="tr-TR"/>
        </w:rPr>
        <w:t>ğlık kurulu raporu ile” ibarelerin</w:t>
      </w:r>
      <w:r w:rsidR="004A3D34" w:rsidRPr="008158D3">
        <w:rPr>
          <w:rFonts w:ascii="Times New Roman" w:eastAsia="Times New Roman" w:hAnsi="Times New Roman" w:cs="Times New Roman"/>
          <w:bCs/>
          <w:sz w:val="18"/>
          <w:szCs w:val="18"/>
          <w:lang w:eastAsia="tr-TR"/>
        </w:rPr>
        <w:t>den sonra gelmek üzere “</w:t>
      </w:r>
      <w:r w:rsidR="0034507A" w:rsidRPr="008158D3">
        <w:rPr>
          <w:rFonts w:ascii="Times New Roman" w:eastAsia="Times New Roman" w:hAnsi="Times New Roman" w:cs="Times New Roman"/>
          <w:bCs/>
          <w:sz w:val="18"/>
          <w:szCs w:val="18"/>
          <w:lang w:eastAsia="tr-TR"/>
        </w:rPr>
        <w:t>ç</w:t>
      </w:r>
      <w:r w:rsidR="004A3D34" w:rsidRPr="008158D3">
        <w:rPr>
          <w:rFonts w:ascii="Times New Roman" w:eastAsia="Times New Roman" w:hAnsi="Times New Roman" w:cs="Times New Roman"/>
          <w:bCs/>
          <w:sz w:val="18"/>
          <w:szCs w:val="18"/>
          <w:lang w:eastAsia="tr-TR"/>
        </w:rPr>
        <w:t xml:space="preserve">ocuk </w:t>
      </w:r>
      <w:r w:rsidR="0034507A" w:rsidRPr="008158D3">
        <w:rPr>
          <w:rFonts w:ascii="Times New Roman" w:eastAsia="Times New Roman" w:hAnsi="Times New Roman" w:cs="Times New Roman"/>
          <w:bCs/>
          <w:sz w:val="18"/>
          <w:szCs w:val="18"/>
          <w:lang w:eastAsia="tr-TR"/>
        </w:rPr>
        <w:t>e</w:t>
      </w:r>
      <w:r w:rsidR="004A3D34" w:rsidRPr="008158D3">
        <w:rPr>
          <w:rFonts w:ascii="Times New Roman" w:eastAsia="Times New Roman" w:hAnsi="Times New Roman" w:cs="Times New Roman"/>
          <w:bCs/>
          <w:sz w:val="18"/>
          <w:szCs w:val="18"/>
          <w:lang w:eastAsia="tr-TR"/>
        </w:rPr>
        <w:t xml:space="preserve">ndokrinolojisi ve </w:t>
      </w:r>
      <w:r w:rsidR="0034507A" w:rsidRPr="008158D3">
        <w:rPr>
          <w:rFonts w:ascii="Times New Roman" w:eastAsia="Times New Roman" w:hAnsi="Times New Roman" w:cs="Times New Roman"/>
          <w:bCs/>
          <w:sz w:val="18"/>
          <w:szCs w:val="18"/>
          <w:lang w:eastAsia="tr-TR"/>
        </w:rPr>
        <w:t>m</w:t>
      </w:r>
      <w:r w:rsidR="004A3D34" w:rsidRPr="008158D3">
        <w:rPr>
          <w:rFonts w:ascii="Times New Roman" w:eastAsia="Times New Roman" w:hAnsi="Times New Roman" w:cs="Times New Roman"/>
          <w:bCs/>
          <w:sz w:val="18"/>
          <w:szCs w:val="18"/>
          <w:lang w:eastAsia="tr-TR"/>
        </w:rPr>
        <w:t xml:space="preserve">etabolizma </w:t>
      </w:r>
      <w:r w:rsidR="0034507A" w:rsidRPr="008158D3">
        <w:rPr>
          <w:rFonts w:ascii="Times New Roman" w:eastAsia="Times New Roman" w:hAnsi="Times New Roman" w:cs="Times New Roman"/>
          <w:bCs/>
          <w:sz w:val="18"/>
          <w:szCs w:val="18"/>
          <w:lang w:eastAsia="tr-TR"/>
        </w:rPr>
        <w:t>h</w:t>
      </w:r>
      <w:r w:rsidR="004A3D34" w:rsidRPr="008158D3">
        <w:rPr>
          <w:rFonts w:ascii="Times New Roman" w:eastAsia="Times New Roman" w:hAnsi="Times New Roman" w:cs="Times New Roman"/>
          <w:bCs/>
          <w:sz w:val="18"/>
          <w:szCs w:val="18"/>
          <w:lang w:eastAsia="tr-TR"/>
        </w:rPr>
        <w:t>astalıkları veya” ibaresi eklenmiştir.</w:t>
      </w:r>
    </w:p>
    <w:p w:rsidR="00873FD9" w:rsidRPr="00873FD9" w:rsidRDefault="00873FD9" w:rsidP="00873FD9">
      <w:pPr>
        <w:tabs>
          <w:tab w:val="left" w:pos="566"/>
          <w:tab w:val="left" w:pos="709"/>
        </w:tabs>
        <w:spacing w:after="0" w:line="240" w:lineRule="exact"/>
        <w:jc w:val="both"/>
        <w:rPr>
          <w:rFonts w:ascii="Times New Roman" w:hAnsi="Times New Roman" w:cs="Times New Roman"/>
          <w:color w:val="000000" w:themeColor="text1"/>
          <w:sz w:val="18"/>
          <w:szCs w:val="18"/>
        </w:rPr>
      </w:pPr>
      <w:r>
        <w:rPr>
          <w:rFonts w:ascii="Times New Roman" w:eastAsia="Times New Roman" w:hAnsi="Times New Roman" w:cs="Times New Roman"/>
          <w:b/>
          <w:bCs/>
          <w:sz w:val="18"/>
          <w:szCs w:val="18"/>
          <w:lang w:eastAsia="tr-TR"/>
        </w:rPr>
        <w:t xml:space="preserve">                </w:t>
      </w:r>
      <w:r w:rsidR="0022386B">
        <w:rPr>
          <w:rFonts w:ascii="Times New Roman" w:eastAsia="Times New Roman" w:hAnsi="Times New Roman" w:cs="Times New Roman"/>
          <w:b/>
          <w:bCs/>
          <w:color w:val="000000" w:themeColor="text1"/>
          <w:sz w:val="18"/>
          <w:szCs w:val="18"/>
          <w:lang w:eastAsia="tr-TR"/>
        </w:rPr>
        <w:t>MADDE 1</w:t>
      </w:r>
      <w:r w:rsidR="00FF5020">
        <w:rPr>
          <w:rFonts w:ascii="Times New Roman" w:eastAsia="Times New Roman" w:hAnsi="Times New Roman" w:cs="Times New Roman"/>
          <w:b/>
          <w:bCs/>
          <w:color w:val="000000" w:themeColor="text1"/>
          <w:sz w:val="18"/>
          <w:szCs w:val="18"/>
          <w:lang w:eastAsia="tr-TR"/>
        </w:rPr>
        <w:t>8</w:t>
      </w:r>
      <w:r w:rsidR="008C1E16" w:rsidRPr="00873FD9">
        <w:rPr>
          <w:rFonts w:ascii="Times New Roman" w:eastAsia="Times New Roman" w:hAnsi="Times New Roman" w:cs="Times New Roman"/>
          <w:b/>
          <w:bCs/>
          <w:color w:val="000000" w:themeColor="text1"/>
          <w:sz w:val="18"/>
          <w:szCs w:val="18"/>
          <w:lang w:eastAsia="tr-TR"/>
        </w:rPr>
        <w:t>-</w:t>
      </w:r>
      <w:r w:rsidR="008C1E16" w:rsidRPr="00873FD9">
        <w:rPr>
          <w:rFonts w:ascii="Times New Roman" w:hAnsi="Times New Roman" w:cs="Times New Roman"/>
          <w:color w:val="000000" w:themeColor="text1"/>
          <w:sz w:val="18"/>
          <w:szCs w:val="18"/>
        </w:rPr>
        <w:t xml:space="preserve"> Aynı Tebliğin </w:t>
      </w:r>
      <w:r w:rsidR="00986A9E" w:rsidRPr="00873FD9">
        <w:rPr>
          <w:rFonts w:ascii="Times New Roman" w:hAnsi="Times New Roman" w:cs="Times New Roman"/>
          <w:color w:val="000000" w:themeColor="text1"/>
          <w:sz w:val="18"/>
          <w:szCs w:val="18"/>
        </w:rPr>
        <w:t xml:space="preserve">4.2.8.A </w:t>
      </w:r>
      <w:r w:rsidR="008C1E16" w:rsidRPr="00873FD9">
        <w:rPr>
          <w:rFonts w:ascii="Times New Roman" w:hAnsi="Times New Roman" w:cs="Times New Roman"/>
          <w:color w:val="000000" w:themeColor="text1"/>
          <w:sz w:val="18"/>
          <w:szCs w:val="18"/>
        </w:rPr>
        <w:t>numaralı maddesin</w:t>
      </w:r>
      <w:r w:rsidR="00986A9E" w:rsidRPr="00873FD9">
        <w:rPr>
          <w:rFonts w:ascii="Times New Roman" w:hAnsi="Times New Roman" w:cs="Times New Roman"/>
          <w:color w:val="000000" w:themeColor="text1"/>
          <w:sz w:val="18"/>
          <w:szCs w:val="18"/>
        </w:rPr>
        <w:t>in dörd</w:t>
      </w:r>
      <w:r w:rsidR="008C1E16" w:rsidRPr="00873FD9">
        <w:rPr>
          <w:rFonts w:ascii="Times New Roman" w:hAnsi="Times New Roman" w:cs="Times New Roman"/>
          <w:color w:val="000000" w:themeColor="text1"/>
          <w:sz w:val="18"/>
          <w:szCs w:val="18"/>
        </w:rPr>
        <w:t xml:space="preserve">üncü </w:t>
      </w:r>
      <w:r w:rsidRPr="00873FD9">
        <w:rPr>
          <w:rFonts w:ascii="Times New Roman" w:hAnsi="Times New Roman" w:cs="Times New Roman"/>
          <w:color w:val="000000" w:themeColor="text1"/>
          <w:sz w:val="18"/>
          <w:szCs w:val="18"/>
        </w:rPr>
        <w:t>fıkrasının (a)</w:t>
      </w:r>
      <w:r w:rsidR="007B293F" w:rsidRPr="00873FD9">
        <w:rPr>
          <w:rFonts w:ascii="Times New Roman" w:hAnsi="Times New Roman" w:cs="Times New Roman"/>
          <w:color w:val="000000" w:themeColor="text1"/>
          <w:sz w:val="18"/>
          <w:szCs w:val="18"/>
        </w:rPr>
        <w:t xml:space="preserve"> </w:t>
      </w:r>
      <w:r w:rsidRPr="00873FD9">
        <w:rPr>
          <w:rFonts w:ascii="Times New Roman" w:hAnsi="Times New Roman" w:cs="Times New Roman"/>
          <w:color w:val="000000" w:themeColor="text1"/>
          <w:sz w:val="18"/>
          <w:szCs w:val="18"/>
        </w:rPr>
        <w:t>bendinde yer alan “çocuk metabolizma” ibaresinden sonra gelmek üzere “, çocuk endokrinolojisi ve metabolizma hast</w:t>
      </w:r>
      <w:r>
        <w:rPr>
          <w:rFonts w:ascii="Times New Roman" w:hAnsi="Times New Roman" w:cs="Times New Roman"/>
          <w:color w:val="000000" w:themeColor="text1"/>
          <w:sz w:val="18"/>
          <w:szCs w:val="18"/>
        </w:rPr>
        <w:t>alıkları” ibaresi eklenmiş ve</w:t>
      </w:r>
      <w:r w:rsidRPr="00873FD9">
        <w:rPr>
          <w:rFonts w:ascii="Times New Roman" w:hAnsi="Times New Roman" w:cs="Times New Roman"/>
          <w:color w:val="000000" w:themeColor="text1"/>
          <w:sz w:val="18"/>
          <w:szCs w:val="18"/>
        </w:rPr>
        <w:t xml:space="preserve"> aynı fıkranın (b) bendi aşağıdaki şekilde değiştirilmiştir.</w:t>
      </w:r>
    </w:p>
    <w:p w:rsidR="00986A9E" w:rsidRPr="00873FD9" w:rsidRDefault="00873FD9" w:rsidP="008158D3">
      <w:pPr>
        <w:tabs>
          <w:tab w:val="left" w:pos="709"/>
        </w:tabs>
        <w:spacing w:after="0" w:line="240" w:lineRule="exact"/>
        <w:ind w:left="57" w:firstLine="652"/>
        <w:jc w:val="both"/>
        <w:rPr>
          <w:rFonts w:ascii="Times New Roman" w:hAnsi="Times New Roman" w:cs="Times New Roman"/>
          <w:color w:val="000000" w:themeColor="text1"/>
          <w:sz w:val="18"/>
          <w:szCs w:val="18"/>
        </w:rPr>
      </w:pPr>
      <w:r w:rsidRPr="00873FD9">
        <w:rPr>
          <w:rFonts w:ascii="Times New Roman" w:hAnsi="Times New Roman" w:cs="Times New Roman"/>
          <w:color w:val="000000" w:themeColor="text1"/>
          <w:sz w:val="18"/>
          <w:szCs w:val="18"/>
        </w:rPr>
        <w:t xml:space="preserve"> </w:t>
      </w:r>
      <w:r w:rsidR="00ED0080" w:rsidRPr="00873FD9">
        <w:rPr>
          <w:rFonts w:ascii="Times New Roman" w:hAnsi="Times New Roman" w:cs="Times New Roman"/>
          <w:color w:val="000000" w:themeColor="text1"/>
          <w:sz w:val="18"/>
          <w:szCs w:val="18"/>
        </w:rPr>
        <w:t>“</w:t>
      </w:r>
      <w:r w:rsidR="0023261F" w:rsidRPr="00873FD9">
        <w:rPr>
          <w:rFonts w:ascii="Times New Roman" w:hAnsi="Times New Roman" w:cs="Times New Roman"/>
          <w:color w:val="000000" w:themeColor="text1"/>
          <w:sz w:val="18"/>
          <w:szCs w:val="18"/>
        </w:rPr>
        <w:t xml:space="preserve">b) İnme, kronik nörolojik bozukluklar ve baş boyun kanserleri ve cerrahi rezeksiyonda görülen yutma güçlüğü çeken yetişkin hastalarda; bu durumun belirtildiği nöroloji, kulak burun boğaz, genel cerrahi, beyin cerrahi, anestezi ve yoğun bakım, geriatri, tıbbi onkoloji, radyasyon onkolojisi uzmanlarından en az birinin bulunduğu sağlık kurulu raporuna </w:t>
      </w:r>
      <w:r w:rsidR="0023261F" w:rsidRPr="00873FD9">
        <w:rPr>
          <w:rFonts w:ascii="Times New Roman" w:hAnsi="Times New Roman" w:cs="Times New Roman"/>
          <w:color w:val="000000" w:themeColor="text1"/>
          <w:sz w:val="18"/>
          <w:szCs w:val="18"/>
        </w:rPr>
        <w:lastRenderedPageBreak/>
        <w:t>istinaden tüm uzman hekimlerce reçete edilebilir. Raporda, ürünün adı, günlük kullanım miktarı açıkça belirtilerek aylık en fazla iki kutu yazılır.”</w:t>
      </w:r>
    </w:p>
    <w:p w:rsidR="00175777" w:rsidRPr="00990BE2" w:rsidRDefault="004A3D34" w:rsidP="008158D3">
      <w:pPr>
        <w:spacing w:after="0" w:line="240" w:lineRule="exact"/>
        <w:ind w:left="57" w:firstLine="652"/>
        <w:jc w:val="both"/>
        <w:outlineLvl w:val="4"/>
        <w:rPr>
          <w:rFonts w:ascii="Times New Roman" w:hAnsi="Times New Roman" w:cs="Times New Roman"/>
          <w:color w:val="000000" w:themeColor="text1"/>
          <w:sz w:val="18"/>
          <w:szCs w:val="18"/>
        </w:rPr>
      </w:pPr>
      <w:r w:rsidRPr="008158D3">
        <w:rPr>
          <w:rFonts w:ascii="Times New Roman" w:eastAsia="Times New Roman" w:hAnsi="Times New Roman" w:cs="Times New Roman"/>
          <w:b/>
          <w:bCs/>
          <w:sz w:val="18"/>
          <w:szCs w:val="18"/>
          <w:lang w:eastAsia="tr-TR"/>
        </w:rPr>
        <w:t xml:space="preserve">MADDE </w:t>
      </w:r>
      <w:r w:rsidR="00FF5020">
        <w:rPr>
          <w:rFonts w:ascii="Times New Roman" w:eastAsia="Times New Roman" w:hAnsi="Times New Roman" w:cs="Times New Roman"/>
          <w:b/>
          <w:bCs/>
          <w:sz w:val="18"/>
          <w:szCs w:val="18"/>
          <w:lang w:eastAsia="tr-TR"/>
        </w:rPr>
        <w:t>19</w:t>
      </w:r>
      <w:r w:rsidR="00DE3FBA" w:rsidRPr="008158D3">
        <w:rPr>
          <w:rFonts w:ascii="Times New Roman" w:eastAsia="Times New Roman" w:hAnsi="Times New Roman" w:cs="Times New Roman"/>
          <w:b/>
          <w:bCs/>
          <w:sz w:val="18"/>
          <w:szCs w:val="18"/>
          <w:lang w:eastAsia="tr-TR"/>
        </w:rPr>
        <w:t>-</w:t>
      </w:r>
      <w:r w:rsidR="00175777" w:rsidRPr="008158D3">
        <w:rPr>
          <w:rFonts w:ascii="Times New Roman" w:hAnsi="Times New Roman" w:cs="Times New Roman"/>
          <w:color w:val="FF0000"/>
          <w:sz w:val="18"/>
          <w:szCs w:val="18"/>
        </w:rPr>
        <w:t xml:space="preserve"> </w:t>
      </w:r>
      <w:r w:rsidR="00175777" w:rsidRPr="00990BE2">
        <w:rPr>
          <w:rFonts w:ascii="Times New Roman" w:hAnsi="Times New Roman" w:cs="Times New Roman"/>
          <w:color w:val="000000" w:themeColor="text1"/>
          <w:sz w:val="18"/>
          <w:szCs w:val="18"/>
        </w:rPr>
        <w:t xml:space="preserve">Aynı Tebliğin 4.2.10 numaralı maddesinde aşağıdaki düzenlemeler yapılmıştır. </w:t>
      </w:r>
    </w:p>
    <w:p w:rsidR="004A3D34" w:rsidRPr="00990BE2" w:rsidRDefault="00175777" w:rsidP="008158D3">
      <w:pPr>
        <w:spacing w:after="0" w:line="240" w:lineRule="exact"/>
        <w:ind w:left="57" w:firstLine="652"/>
        <w:jc w:val="both"/>
        <w:outlineLvl w:val="4"/>
        <w:rPr>
          <w:rFonts w:ascii="Times New Roman" w:eastAsia="Times New Roman" w:hAnsi="Times New Roman" w:cs="Times New Roman"/>
          <w:bCs/>
          <w:color w:val="000000" w:themeColor="text1"/>
          <w:sz w:val="18"/>
          <w:szCs w:val="18"/>
          <w:lang w:eastAsia="tr-TR"/>
        </w:rPr>
      </w:pPr>
      <w:r w:rsidRPr="00990BE2">
        <w:rPr>
          <w:rFonts w:ascii="Times New Roman" w:eastAsia="Times New Roman" w:hAnsi="Times New Roman" w:cs="Times New Roman"/>
          <w:bCs/>
          <w:color w:val="000000" w:themeColor="text1"/>
          <w:sz w:val="18"/>
          <w:szCs w:val="18"/>
          <w:lang w:eastAsia="tr-TR"/>
        </w:rPr>
        <w:t>a)</w:t>
      </w:r>
      <w:r w:rsidR="004A3D34" w:rsidRPr="00990BE2">
        <w:rPr>
          <w:rFonts w:ascii="Times New Roman" w:eastAsia="Times New Roman" w:hAnsi="Times New Roman" w:cs="Times New Roman"/>
          <w:bCs/>
          <w:color w:val="000000" w:themeColor="text1"/>
          <w:sz w:val="18"/>
          <w:szCs w:val="18"/>
          <w:lang w:eastAsia="tr-TR"/>
        </w:rPr>
        <w:t xml:space="preserve"> 4.2.10.A-3</w:t>
      </w:r>
      <w:r w:rsidR="0046410B" w:rsidRPr="00990BE2">
        <w:rPr>
          <w:rFonts w:ascii="Times New Roman" w:eastAsia="Times New Roman" w:hAnsi="Times New Roman" w:cs="Times New Roman"/>
          <w:bCs/>
          <w:color w:val="000000" w:themeColor="text1"/>
          <w:sz w:val="18"/>
          <w:szCs w:val="18"/>
          <w:lang w:eastAsia="tr-TR"/>
        </w:rPr>
        <w:t xml:space="preserve"> numaralı</w:t>
      </w:r>
      <w:r w:rsidR="004A3D34" w:rsidRPr="00990BE2">
        <w:rPr>
          <w:rFonts w:ascii="Times New Roman" w:eastAsia="Times New Roman" w:hAnsi="Times New Roman" w:cs="Times New Roman"/>
          <w:bCs/>
          <w:color w:val="000000" w:themeColor="text1"/>
          <w:sz w:val="18"/>
          <w:szCs w:val="18"/>
          <w:lang w:eastAsia="tr-TR"/>
        </w:rPr>
        <w:t xml:space="preserve"> </w:t>
      </w:r>
      <w:r w:rsidR="004A09BE" w:rsidRPr="00990BE2">
        <w:rPr>
          <w:rFonts w:ascii="Times New Roman" w:eastAsia="Times New Roman" w:hAnsi="Times New Roman" w:cs="Times New Roman"/>
          <w:bCs/>
          <w:color w:val="000000" w:themeColor="text1"/>
          <w:sz w:val="18"/>
          <w:szCs w:val="18"/>
          <w:lang w:eastAsia="tr-TR"/>
        </w:rPr>
        <w:t>m</w:t>
      </w:r>
      <w:r w:rsidR="004A3D34" w:rsidRPr="00990BE2">
        <w:rPr>
          <w:rFonts w:ascii="Times New Roman" w:eastAsia="Times New Roman" w:hAnsi="Times New Roman" w:cs="Times New Roman"/>
          <w:bCs/>
          <w:color w:val="000000" w:themeColor="text1"/>
          <w:sz w:val="18"/>
          <w:szCs w:val="18"/>
          <w:lang w:eastAsia="tr-TR"/>
        </w:rPr>
        <w:t>addesinin birinci fıkrasında yer alan “Hasta adına,” ibaresinden sonra gelmek üzere “</w:t>
      </w:r>
      <w:r w:rsidR="0034507A" w:rsidRPr="00990BE2">
        <w:rPr>
          <w:rFonts w:ascii="Times New Roman" w:eastAsia="Times New Roman" w:hAnsi="Times New Roman" w:cs="Times New Roman"/>
          <w:bCs/>
          <w:color w:val="000000" w:themeColor="text1"/>
          <w:sz w:val="18"/>
          <w:szCs w:val="18"/>
          <w:lang w:eastAsia="tr-TR"/>
        </w:rPr>
        <w:t>ç</w:t>
      </w:r>
      <w:r w:rsidR="004A3D34" w:rsidRPr="00990BE2">
        <w:rPr>
          <w:rFonts w:ascii="Times New Roman" w:eastAsia="Times New Roman" w:hAnsi="Times New Roman" w:cs="Times New Roman"/>
          <w:bCs/>
          <w:color w:val="000000" w:themeColor="text1"/>
          <w:sz w:val="18"/>
          <w:szCs w:val="18"/>
          <w:lang w:eastAsia="tr-TR"/>
        </w:rPr>
        <w:t xml:space="preserve">ocuk </w:t>
      </w:r>
      <w:r w:rsidR="0034507A" w:rsidRPr="00990BE2">
        <w:rPr>
          <w:rFonts w:ascii="Times New Roman" w:eastAsia="Times New Roman" w:hAnsi="Times New Roman" w:cs="Times New Roman"/>
          <w:bCs/>
          <w:color w:val="000000" w:themeColor="text1"/>
          <w:sz w:val="18"/>
          <w:szCs w:val="18"/>
          <w:lang w:eastAsia="tr-TR"/>
        </w:rPr>
        <w:t>e</w:t>
      </w:r>
      <w:r w:rsidR="004A3D34" w:rsidRPr="00990BE2">
        <w:rPr>
          <w:rFonts w:ascii="Times New Roman" w:eastAsia="Times New Roman" w:hAnsi="Times New Roman" w:cs="Times New Roman"/>
          <w:bCs/>
          <w:color w:val="000000" w:themeColor="text1"/>
          <w:sz w:val="18"/>
          <w:szCs w:val="18"/>
          <w:lang w:eastAsia="tr-TR"/>
        </w:rPr>
        <w:t xml:space="preserve">ndokrinolojisi ve </w:t>
      </w:r>
      <w:r w:rsidR="0034507A" w:rsidRPr="00990BE2">
        <w:rPr>
          <w:rFonts w:ascii="Times New Roman" w:eastAsia="Times New Roman" w:hAnsi="Times New Roman" w:cs="Times New Roman"/>
          <w:bCs/>
          <w:color w:val="000000" w:themeColor="text1"/>
          <w:sz w:val="18"/>
          <w:szCs w:val="18"/>
          <w:lang w:eastAsia="tr-TR"/>
        </w:rPr>
        <w:t>m</w:t>
      </w:r>
      <w:r w:rsidR="004A3D34" w:rsidRPr="00990BE2">
        <w:rPr>
          <w:rFonts w:ascii="Times New Roman" w:eastAsia="Times New Roman" w:hAnsi="Times New Roman" w:cs="Times New Roman"/>
          <w:bCs/>
          <w:color w:val="000000" w:themeColor="text1"/>
          <w:sz w:val="18"/>
          <w:szCs w:val="18"/>
          <w:lang w:eastAsia="tr-TR"/>
        </w:rPr>
        <w:t xml:space="preserve">etabolizma </w:t>
      </w:r>
      <w:r w:rsidR="0034507A" w:rsidRPr="00990BE2">
        <w:rPr>
          <w:rFonts w:ascii="Times New Roman" w:eastAsia="Times New Roman" w:hAnsi="Times New Roman" w:cs="Times New Roman"/>
          <w:bCs/>
          <w:color w:val="000000" w:themeColor="text1"/>
          <w:sz w:val="18"/>
          <w:szCs w:val="18"/>
          <w:lang w:eastAsia="tr-TR"/>
        </w:rPr>
        <w:t>h</w:t>
      </w:r>
      <w:r w:rsidR="004A3D34" w:rsidRPr="00990BE2">
        <w:rPr>
          <w:rFonts w:ascii="Times New Roman" w:eastAsia="Times New Roman" w:hAnsi="Times New Roman" w:cs="Times New Roman"/>
          <w:bCs/>
          <w:color w:val="000000" w:themeColor="text1"/>
          <w:sz w:val="18"/>
          <w:szCs w:val="18"/>
          <w:lang w:eastAsia="tr-TR"/>
        </w:rPr>
        <w:t>astalıkları veya” ibaresi eklenmiştir.</w:t>
      </w:r>
    </w:p>
    <w:p w:rsidR="004A3D34" w:rsidRPr="00990BE2" w:rsidRDefault="00175777" w:rsidP="008158D3">
      <w:pPr>
        <w:spacing w:after="0" w:line="240" w:lineRule="exact"/>
        <w:ind w:left="57" w:firstLine="652"/>
        <w:jc w:val="both"/>
        <w:outlineLvl w:val="4"/>
        <w:rPr>
          <w:rFonts w:ascii="Times New Roman" w:eastAsia="Times New Roman" w:hAnsi="Times New Roman" w:cs="Times New Roman"/>
          <w:bCs/>
          <w:color w:val="000000" w:themeColor="text1"/>
          <w:sz w:val="18"/>
          <w:szCs w:val="18"/>
          <w:lang w:eastAsia="tr-TR"/>
        </w:rPr>
      </w:pPr>
      <w:r w:rsidRPr="00990BE2">
        <w:rPr>
          <w:rFonts w:ascii="Times New Roman" w:eastAsia="Times New Roman" w:hAnsi="Times New Roman" w:cs="Times New Roman"/>
          <w:bCs/>
          <w:color w:val="000000" w:themeColor="text1"/>
          <w:sz w:val="18"/>
          <w:szCs w:val="18"/>
          <w:lang w:eastAsia="tr-TR"/>
        </w:rPr>
        <w:t>b)</w:t>
      </w:r>
      <w:r w:rsidR="004A3D34" w:rsidRPr="00990BE2">
        <w:rPr>
          <w:rFonts w:ascii="Times New Roman" w:eastAsia="Times New Roman" w:hAnsi="Times New Roman" w:cs="Times New Roman"/>
          <w:bCs/>
          <w:color w:val="000000" w:themeColor="text1"/>
          <w:sz w:val="18"/>
          <w:szCs w:val="18"/>
          <w:lang w:eastAsia="tr-TR"/>
        </w:rPr>
        <w:t xml:space="preserve"> 4.2.10.B-2</w:t>
      </w:r>
      <w:r w:rsidR="004A09BE" w:rsidRPr="00990BE2">
        <w:rPr>
          <w:rFonts w:ascii="Times New Roman" w:eastAsia="Times New Roman" w:hAnsi="Times New Roman" w:cs="Times New Roman"/>
          <w:bCs/>
          <w:color w:val="000000" w:themeColor="text1"/>
          <w:sz w:val="18"/>
          <w:szCs w:val="18"/>
          <w:lang w:eastAsia="tr-TR"/>
        </w:rPr>
        <w:t xml:space="preserve"> numaralı</w:t>
      </w:r>
      <w:r w:rsidR="004A3D34" w:rsidRPr="00990BE2">
        <w:rPr>
          <w:rFonts w:ascii="Times New Roman" w:eastAsia="Times New Roman" w:hAnsi="Times New Roman" w:cs="Times New Roman"/>
          <w:bCs/>
          <w:color w:val="000000" w:themeColor="text1"/>
          <w:sz w:val="18"/>
          <w:szCs w:val="18"/>
          <w:lang w:eastAsia="tr-TR"/>
        </w:rPr>
        <w:t xml:space="preserve"> </w:t>
      </w:r>
      <w:r w:rsidR="004A09BE" w:rsidRPr="00990BE2">
        <w:rPr>
          <w:rFonts w:ascii="Times New Roman" w:eastAsia="Times New Roman" w:hAnsi="Times New Roman" w:cs="Times New Roman"/>
          <w:bCs/>
          <w:color w:val="000000" w:themeColor="text1"/>
          <w:sz w:val="18"/>
          <w:szCs w:val="18"/>
          <w:lang w:eastAsia="tr-TR"/>
        </w:rPr>
        <w:t>m</w:t>
      </w:r>
      <w:r w:rsidR="004A3D34" w:rsidRPr="00990BE2">
        <w:rPr>
          <w:rFonts w:ascii="Times New Roman" w:eastAsia="Times New Roman" w:hAnsi="Times New Roman" w:cs="Times New Roman"/>
          <w:bCs/>
          <w:color w:val="000000" w:themeColor="text1"/>
          <w:sz w:val="18"/>
          <w:szCs w:val="18"/>
          <w:lang w:eastAsia="tr-TR"/>
        </w:rPr>
        <w:t>addesinin birinci fıkrasında yer alan “gastroenteroloji,” ibaresinden sonra gelmek üzere “</w:t>
      </w:r>
      <w:r w:rsidR="0034507A" w:rsidRPr="00990BE2">
        <w:rPr>
          <w:rFonts w:ascii="Times New Roman" w:eastAsia="Times New Roman" w:hAnsi="Times New Roman" w:cs="Times New Roman"/>
          <w:bCs/>
          <w:color w:val="000000" w:themeColor="text1"/>
          <w:sz w:val="18"/>
          <w:szCs w:val="18"/>
          <w:lang w:eastAsia="tr-TR"/>
        </w:rPr>
        <w:t>ç</w:t>
      </w:r>
      <w:r w:rsidR="004A3D34" w:rsidRPr="00990BE2">
        <w:rPr>
          <w:rFonts w:ascii="Times New Roman" w:eastAsia="Times New Roman" w:hAnsi="Times New Roman" w:cs="Times New Roman"/>
          <w:bCs/>
          <w:color w:val="000000" w:themeColor="text1"/>
          <w:sz w:val="18"/>
          <w:szCs w:val="18"/>
          <w:lang w:eastAsia="tr-TR"/>
        </w:rPr>
        <w:t xml:space="preserve">ocuk </w:t>
      </w:r>
      <w:r w:rsidR="0034507A" w:rsidRPr="00990BE2">
        <w:rPr>
          <w:rFonts w:ascii="Times New Roman" w:eastAsia="Times New Roman" w:hAnsi="Times New Roman" w:cs="Times New Roman"/>
          <w:bCs/>
          <w:color w:val="000000" w:themeColor="text1"/>
          <w:sz w:val="18"/>
          <w:szCs w:val="18"/>
          <w:lang w:eastAsia="tr-TR"/>
        </w:rPr>
        <w:t>e</w:t>
      </w:r>
      <w:r w:rsidR="004A3D34" w:rsidRPr="00990BE2">
        <w:rPr>
          <w:rFonts w:ascii="Times New Roman" w:eastAsia="Times New Roman" w:hAnsi="Times New Roman" w:cs="Times New Roman"/>
          <w:bCs/>
          <w:color w:val="000000" w:themeColor="text1"/>
          <w:sz w:val="18"/>
          <w:szCs w:val="18"/>
          <w:lang w:eastAsia="tr-TR"/>
        </w:rPr>
        <w:t xml:space="preserve">ndokrinolojisi ve </w:t>
      </w:r>
      <w:r w:rsidR="0034507A" w:rsidRPr="00990BE2">
        <w:rPr>
          <w:rFonts w:ascii="Times New Roman" w:eastAsia="Times New Roman" w:hAnsi="Times New Roman" w:cs="Times New Roman"/>
          <w:bCs/>
          <w:color w:val="000000" w:themeColor="text1"/>
          <w:sz w:val="18"/>
          <w:szCs w:val="18"/>
          <w:lang w:eastAsia="tr-TR"/>
        </w:rPr>
        <w:t>m</w:t>
      </w:r>
      <w:r w:rsidR="004A3D34" w:rsidRPr="00990BE2">
        <w:rPr>
          <w:rFonts w:ascii="Times New Roman" w:eastAsia="Times New Roman" w:hAnsi="Times New Roman" w:cs="Times New Roman"/>
          <w:bCs/>
          <w:color w:val="000000" w:themeColor="text1"/>
          <w:sz w:val="18"/>
          <w:szCs w:val="18"/>
          <w:lang w:eastAsia="tr-TR"/>
        </w:rPr>
        <w:t xml:space="preserve">etabolizma </w:t>
      </w:r>
      <w:r w:rsidR="0034507A" w:rsidRPr="00990BE2">
        <w:rPr>
          <w:rFonts w:ascii="Times New Roman" w:eastAsia="Times New Roman" w:hAnsi="Times New Roman" w:cs="Times New Roman"/>
          <w:bCs/>
          <w:color w:val="000000" w:themeColor="text1"/>
          <w:sz w:val="18"/>
          <w:szCs w:val="18"/>
          <w:lang w:eastAsia="tr-TR"/>
        </w:rPr>
        <w:t>h</w:t>
      </w:r>
      <w:r w:rsidR="004A3D34" w:rsidRPr="00990BE2">
        <w:rPr>
          <w:rFonts w:ascii="Times New Roman" w:eastAsia="Times New Roman" w:hAnsi="Times New Roman" w:cs="Times New Roman"/>
          <w:bCs/>
          <w:color w:val="000000" w:themeColor="text1"/>
          <w:sz w:val="18"/>
          <w:szCs w:val="18"/>
          <w:lang w:eastAsia="tr-TR"/>
        </w:rPr>
        <w:t>astalıkları,” ibaresi eklenmiştir.</w:t>
      </w:r>
    </w:p>
    <w:p w:rsidR="004A3D34" w:rsidRPr="00CE780C" w:rsidRDefault="00175777" w:rsidP="008158D3">
      <w:pPr>
        <w:spacing w:after="0" w:line="240" w:lineRule="exact"/>
        <w:ind w:left="57" w:firstLine="652"/>
        <w:jc w:val="both"/>
        <w:outlineLvl w:val="4"/>
        <w:rPr>
          <w:rFonts w:ascii="Times New Roman" w:eastAsia="Times New Roman" w:hAnsi="Times New Roman" w:cs="Times New Roman"/>
          <w:bCs/>
          <w:color w:val="000000" w:themeColor="text1"/>
          <w:sz w:val="18"/>
          <w:szCs w:val="18"/>
          <w:lang w:eastAsia="tr-TR"/>
        </w:rPr>
      </w:pPr>
      <w:r w:rsidRPr="00CE780C">
        <w:rPr>
          <w:rFonts w:ascii="Times New Roman" w:eastAsia="Times New Roman" w:hAnsi="Times New Roman" w:cs="Times New Roman"/>
          <w:bCs/>
          <w:color w:val="000000" w:themeColor="text1"/>
          <w:sz w:val="18"/>
          <w:szCs w:val="18"/>
          <w:lang w:eastAsia="tr-TR"/>
        </w:rPr>
        <w:t>c)</w:t>
      </w:r>
      <w:r w:rsidR="004A3D34" w:rsidRPr="00CE780C">
        <w:rPr>
          <w:rFonts w:ascii="Times New Roman" w:eastAsia="Times New Roman" w:hAnsi="Times New Roman" w:cs="Times New Roman"/>
          <w:bCs/>
          <w:color w:val="000000" w:themeColor="text1"/>
          <w:sz w:val="18"/>
          <w:szCs w:val="18"/>
          <w:lang w:eastAsia="tr-TR"/>
        </w:rPr>
        <w:t xml:space="preserve"> 4.2.10.C-2 </w:t>
      </w:r>
      <w:r w:rsidR="004A09BE" w:rsidRPr="00CE780C">
        <w:rPr>
          <w:rFonts w:ascii="Times New Roman" w:eastAsia="Times New Roman" w:hAnsi="Times New Roman" w:cs="Times New Roman"/>
          <w:bCs/>
          <w:color w:val="000000" w:themeColor="text1"/>
          <w:sz w:val="18"/>
          <w:szCs w:val="18"/>
          <w:lang w:eastAsia="tr-TR"/>
        </w:rPr>
        <w:t>numaralı m</w:t>
      </w:r>
      <w:r w:rsidR="004A3D34" w:rsidRPr="00CE780C">
        <w:rPr>
          <w:rFonts w:ascii="Times New Roman" w:eastAsia="Times New Roman" w:hAnsi="Times New Roman" w:cs="Times New Roman"/>
          <w:bCs/>
          <w:color w:val="000000" w:themeColor="text1"/>
          <w:sz w:val="18"/>
          <w:szCs w:val="18"/>
          <w:lang w:eastAsia="tr-TR"/>
        </w:rPr>
        <w:t xml:space="preserve">addesinin birinci ve ikinci fıkralarında yer alan “çocuk metabolizma” ibarelerinden sonra gelmek üzere “, </w:t>
      </w:r>
      <w:r w:rsidR="0034507A" w:rsidRPr="00CE780C">
        <w:rPr>
          <w:rFonts w:ascii="Times New Roman" w:eastAsia="Times New Roman" w:hAnsi="Times New Roman" w:cs="Times New Roman"/>
          <w:bCs/>
          <w:color w:val="000000" w:themeColor="text1"/>
          <w:sz w:val="18"/>
          <w:szCs w:val="18"/>
          <w:lang w:eastAsia="tr-TR"/>
        </w:rPr>
        <w:t>ç</w:t>
      </w:r>
      <w:r w:rsidR="004A3D34" w:rsidRPr="00CE780C">
        <w:rPr>
          <w:rFonts w:ascii="Times New Roman" w:eastAsia="Times New Roman" w:hAnsi="Times New Roman" w:cs="Times New Roman"/>
          <w:bCs/>
          <w:color w:val="000000" w:themeColor="text1"/>
          <w:sz w:val="18"/>
          <w:szCs w:val="18"/>
          <w:lang w:eastAsia="tr-TR"/>
        </w:rPr>
        <w:t xml:space="preserve">ocuk </w:t>
      </w:r>
      <w:r w:rsidR="0034507A" w:rsidRPr="00CE780C">
        <w:rPr>
          <w:rFonts w:ascii="Times New Roman" w:eastAsia="Times New Roman" w:hAnsi="Times New Roman" w:cs="Times New Roman"/>
          <w:bCs/>
          <w:color w:val="000000" w:themeColor="text1"/>
          <w:sz w:val="18"/>
          <w:szCs w:val="18"/>
          <w:lang w:eastAsia="tr-TR"/>
        </w:rPr>
        <w:t>e</w:t>
      </w:r>
      <w:r w:rsidR="004A3D34" w:rsidRPr="00CE780C">
        <w:rPr>
          <w:rFonts w:ascii="Times New Roman" w:eastAsia="Times New Roman" w:hAnsi="Times New Roman" w:cs="Times New Roman"/>
          <w:bCs/>
          <w:color w:val="000000" w:themeColor="text1"/>
          <w:sz w:val="18"/>
          <w:szCs w:val="18"/>
          <w:lang w:eastAsia="tr-TR"/>
        </w:rPr>
        <w:t xml:space="preserve">ndokrinolojisi ve </w:t>
      </w:r>
      <w:r w:rsidR="0034507A" w:rsidRPr="00CE780C">
        <w:rPr>
          <w:rFonts w:ascii="Times New Roman" w:eastAsia="Times New Roman" w:hAnsi="Times New Roman" w:cs="Times New Roman"/>
          <w:bCs/>
          <w:color w:val="000000" w:themeColor="text1"/>
          <w:sz w:val="18"/>
          <w:szCs w:val="18"/>
          <w:lang w:eastAsia="tr-TR"/>
        </w:rPr>
        <w:t>m</w:t>
      </w:r>
      <w:r w:rsidR="004A3D34" w:rsidRPr="00CE780C">
        <w:rPr>
          <w:rFonts w:ascii="Times New Roman" w:eastAsia="Times New Roman" w:hAnsi="Times New Roman" w:cs="Times New Roman"/>
          <w:bCs/>
          <w:color w:val="000000" w:themeColor="text1"/>
          <w:sz w:val="18"/>
          <w:szCs w:val="18"/>
          <w:lang w:eastAsia="tr-TR"/>
        </w:rPr>
        <w:t xml:space="preserve">etabolizma </w:t>
      </w:r>
      <w:r w:rsidR="0034507A" w:rsidRPr="00CE780C">
        <w:rPr>
          <w:rFonts w:ascii="Times New Roman" w:eastAsia="Times New Roman" w:hAnsi="Times New Roman" w:cs="Times New Roman"/>
          <w:bCs/>
          <w:color w:val="000000" w:themeColor="text1"/>
          <w:sz w:val="18"/>
          <w:szCs w:val="18"/>
          <w:lang w:eastAsia="tr-TR"/>
        </w:rPr>
        <w:t>h</w:t>
      </w:r>
      <w:r w:rsidR="004A3D34" w:rsidRPr="00CE780C">
        <w:rPr>
          <w:rFonts w:ascii="Times New Roman" w:eastAsia="Times New Roman" w:hAnsi="Times New Roman" w:cs="Times New Roman"/>
          <w:bCs/>
          <w:color w:val="000000" w:themeColor="text1"/>
          <w:sz w:val="18"/>
          <w:szCs w:val="18"/>
          <w:lang w:eastAsia="tr-TR"/>
        </w:rPr>
        <w:t>astalıkları” ibareleri eklenmiştir.</w:t>
      </w:r>
    </w:p>
    <w:p w:rsidR="004A3D34" w:rsidRPr="00990BE2" w:rsidRDefault="00175777" w:rsidP="008158D3">
      <w:pPr>
        <w:spacing w:after="0" w:line="240" w:lineRule="exact"/>
        <w:ind w:left="57" w:firstLine="652"/>
        <w:jc w:val="both"/>
        <w:outlineLvl w:val="4"/>
        <w:rPr>
          <w:rFonts w:ascii="Times New Roman" w:eastAsia="Times New Roman" w:hAnsi="Times New Roman" w:cs="Times New Roman"/>
          <w:bCs/>
          <w:color w:val="000000" w:themeColor="text1"/>
          <w:sz w:val="18"/>
          <w:szCs w:val="18"/>
          <w:highlight w:val="yellow"/>
          <w:lang w:eastAsia="tr-TR"/>
        </w:rPr>
      </w:pPr>
      <w:r w:rsidRPr="00990BE2">
        <w:rPr>
          <w:rFonts w:ascii="Times New Roman" w:eastAsia="Times New Roman" w:hAnsi="Times New Roman" w:cs="Times New Roman"/>
          <w:bCs/>
          <w:color w:val="000000" w:themeColor="text1"/>
          <w:sz w:val="18"/>
          <w:szCs w:val="18"/>
          <w:lang w:eastAsia="tr-TR"/>
        </w:rPr>
        <w:t>ç)</w:t>
      </w:r>
      <w:r w:rsidR="004A3D34" w:rsidRPr="00990BE2">
        <w:rPr>
          <w:rFonts w:ascii="Times New Roman" w:eastAsia="Times New Roman" w:hAnsi="Times New Roman" w:cs="Times New Roman"/>
          <w:bCs/>
          <w:color w:val="000000" w:themeColor="text1"/>
          <w:sz w:val="18"/>
          <w:szCs w:val="18"/>
          <w:lang w:eastAsia="tr-TR"/>
        </w:rPr>
        <w:t xml:space="preserve"> 4.2.10.Ç-2</w:t>
      </w:r>
      <w:r w:rsidR="004A09BE" w:rsidRPr="00990BE2">
        <w:rPr>
          <w:rFonts w:ascii="Times New Roman" w:eastAsia="Times New Roman" w:hAnsi="Times New Roman" w:cs="Times New Roman"/>
          <w:bCs/>
          <w:color w:val="000000" w:themeColor="text1"/>
          <w:sz w:val="18"/>
          <w:szCs w:val="18"/>
          <w:lang w:eastAsia="tr-TR"/>
        </w:rPr>
        <w:t xml:space="preserve"> numaralı</w:t>
      </w:r>
      <w:r w:rsidR="004A3D34" w:rsidRPr="00990BE2">
        <w:rPr>
          <w:rFonts w:ascii="Times New Roman" w:eastAsia="Times New Roman" w:hAnsi="Times New Roman" w:cs="Times New Roman"/>
          <w:bCs/>
          <w:color w:val="000000" w:themeColor="text1"/>
          <w:sz w:val="18"/>
          <w:szCs w:val="18"/>
          <w:lang w:eastAsia="tr-TR"/>
        </w:rPr>
        <w:t xml:space="preserve"> </w:t>
      </w:r>
      <w:r w:rsidR="004A09BE" w:rsidRPr="00990BE2">
        <w:rPr>
          <w:rFonts w:ascii="Times New Roman" w:eastAsia="Times New Roman" w:hAnsi="Times New Roman" w:cs="Times New Roman"/>
          <w:bCs/>
          <w:color w:val="000000" w:themeColor="text1"/>
          <w:sz w:val="18"/>
          <w:szCs w:val="18"/>
          <w:lang w:eastAsia="tr-TR"/>
        </w:rPr>
        <w:t>m</w:t>
      </w:r>
      <w:r w:rsidR="004A3D34" w:rsidRPr="00990BE2">
        <w:rPr>
          <w:rFonts w:ascii="Times New Roman" w:eastAsia="Times New Roman" w:hAnsi="Times New Roman" w:cs="Times New Roman"/>
          <w:bCs/>
          <w:color w:val="000000" w:themeColor="text1"/>
          <w:sz w:val="18"/>
          <w:szCs w:val="18"/>
          <w:lang w:eastAsia="tr-TR"/>
        </w:rPr>
        <w:t xml:space="preserve">addesinin birinci fıkrasında yer alan “çocuk metabolizma” ibaresinden sonra gelmek üzere “, </w:t>
      </w:r>
      <w:r w:rsidR="0034507A" w:rsidRPr="00990BE2">
        <w:rPr>
          <w:rFonts w:ascii="Times New Roman" w:eastAsia="Times New Roman" w:hAnsi="Times New Roman" w:cs="Times New Roman"/>
          <w:bCs/>
          <w:color w:val="000000" w:themeColor="text1"/>
          <w:sz w:val="18"/>
          <w:szCs w:val="18"/>
          <w:lang w:eastAsia="tr-TR"/>
        </w:rPr>
        <w:t>ç</w:t>
      </w:r>
      <w:r w:rsidR="004A3D34" w:rsidRPr="00990BE2">
        <w:rPr>
          <w:rFonts w:ascii="Times New Roman" w:eastAsia="Times New Roman" w:hAnsi="Times New Roman" w:cs="Times New Roman"/>
          <w:bCs/>
          <w:color w:val="000000" w:themeColor="text1"/>
          <w:sz w:val="18"/>
          <w:szCs w:val="18"/>
          <w:lang w:eastAsia="tr-TR"/>
        </w:rPr>
        <w:t xml:space="preserve">ocuk </w:t>
      </w:r>
      <w:r w:rsidR="0034507A" w:rsidRPr="00990BE2">
        <w:rPr>
          <w:rFonts w:ascii="Times New Roman" w:eastAsia="Times New Roman" w:hAnsi="Times New Roman" w:cs="Times New Roman"/>
          <w:bCs/>
          <w:color w:val="000000" w:themeColor="text1"/>
          <w:sz w:val="18"/>
          <w:szCs w:val="18"/>
          <w:lang w:eastAsia="tr-TR"/>
        </w:rPr>
        <w:t>e</w:t>
      </w:r>
      <w:r w:rsidR="004A3D34" w:rsidRPr="00990BE2">
        <w:rPr>
          <w:rFonts w:ascii="Times New Roman" w:eastAsia="Times New Roman" w:hAnsi="Times New Roman" w:cs="Times New Roman"/>
          <w:bCs/>
          <w:color w:val="000000" w:themeColor="text1"/>
          <w:sz w:val="18"/>
          <w:szCs w:val="18"/>
          <w:lang w:eastAsia="tr-TR"/>
        </w:rPr>
        <w:t xml:space="preserve">ndokrinolojisi ve </w:t>
      </w:r>
      <w:r w:rsidR="0034507A" w:rsidRPr="00990BE2">
        <w:rPr>
          <w:rFonts w:ascii="Times New Roman" w:eastAsia="Times New Roman" w:hAnsi="Times New Roman" w:cs="Times New Roman"/>
          <w:bCs/>
          <w:color w:val="000000" w:themeColor="text1"/>
          <w:sz w:val="18"/>
          <w:szCs w:val="18"/>
          <w:lang w:eastAsia="tr-TR"/>
        </w:rPr>
        <w:t>m</w:t>
      </w:r>
      <w:r w:rsidR="004A3D34" w:rsidRPr="00990BE2">
        <w:rPr>
          <w:rFonts w:ascii="Times New Roman" w:eastAsia="Times New Roman" w:hAnsi="Times New Roman" w:cs="Times New Roman"/>
          <w:bCs/>
          <w:color w:val="000000" w:themeColor="text1"/>
          <w:sz w:val="18"/>
          <w:szCs w:val="18"/>
          <w:lang w:eastAsia="tr-TR"/>
        </w:rPr>
        <w:t xml:space="preserve">etabolizma </w:t>
      </w:r>
      <w:r w:rsidR="0034507A" w:rsidRPr="00990BE2">
        <w:rPr>
          <w:rFonts w:ascii="Times New Roman" w:eastAsia="Times New Roman" w:hAnsi="Times New Roman" w:cs="Times New Roman"/>
          <w:bCs/>
          <w:color w:val="000000" w:themeColor="text1"/>
          <w:sz w:val="18"/>
          <w:szCs w:val="18"/>
          <w:lang w:eastAsia="tr-TR"/>
        </w:rPr>
        <w:t>h</w:t>
      </w:r>
      <w:r w:rsidR="004A3D34" w:rsidRPr="00990BE2">
        <w:rPr>
          <w:rFonts w:ascii="Times New Roman" w:eastAsia="Times New Roman" w:hAnsi="Times New Roman" w:cs="Times New Roman"/>
          <w:bCs/>
          <w:color w:val="000000" w:themeColor="text1"/>
          <w:sz w:val="18"/>
          <w:szCs w:val="18"/>
          <w:lang w:eastAsia="tr-TR"/>
        </w:rPr>
        <w:t>astalıkları” ibaresi eklenmiştir.</w:t>
      </w:r>
    </w:p>
    <w:p w:rsidR="004A3D34" w:rsidRPr="00990BE2" w:rsidRDefault="00175777" w:rsidP="008158D3">
      <w:pPr>
        <w:spacing w:after="0" w:line="240" w:lineRule="exact"/>
        <w:ind w:left="57" w:firstLine="652"/>
        <w:jc w:val="both"/>
        <w:outlineLvl w:val="4"/>
        <w:rPr>
          <w:rFonts w:ascii="Times New Roman" w:eastAsia="Times New Roman" w:hAnsi="Times New Roman" w:cs="Times New Roman"/>
          <w:bCs/>
          <w:color w:val="000000" w:themeColor="text1"/>
          <w:sz w:val="18"/>
          <w:szCs w:val="18"/>
          <w:lang w:eastAsia="tr-TR"/>
        </w:rPr>
      </w:pPr>
      <w:r w:rsidRPr="00990BE2">
        <w:rPr>
          <w:rFonts w:ascii="Times New Roman" w:eastAsia="Times New Roman" w:hAnsi="Times New Roman" w:cs="Times New Roman"/>
          <w:bCs/>
          <w:color w:val="000000" w:themeColor="text1"/>
          <w:sz w:val="18"/>
          <w:szCs w:val="18"/>
          <w:lang w:eastAsia="tr-TR"/>
        </w:rPr>
        <w:t>d)</w:t>
      </w:r>
      <w:r w:rsidR="004A3D34" w:rsidRPr="00990BE2">
        <w:rPr>
          <w:rFonts w:ascii="Times New Roman" w:eastAsia="Times New Roman" w:hAnsi="Times New Roman" w:cs="Times New Roman"/>
          <w:bCs/>
          <w:color w:val="000000" w:themeColor="text1"/>
          <w:sz w:val="18"/>
          <w:szCs w:val="18"/>
          <w:lang w:eastAsia="tr-TR"/>
        </w:rPr>
        <w:t xml:space="preserve"> 4.2.10.D-2</w:t>
      </w:r>
      <w:r w:rsidR="004A09BE" w:rsidRPr="00990BE2">
        <w:rPr>
          <w:rFonts w:ascii="Times New Roman" w:eastAsia="Times New Roman" w:hAnsi="Times New Roman" w:cs="Times New Roman"/>
          <w:bCs/>
          <w:color w:val="000000" w:themeColor="text1"/>
          <w:sz w:val="18"/>
          <w:szCs w:val="18"/>
          <w:lang w:eastAsia="tr-TR"/>
        </w:rPr>
        <w:t xml:space="preserve"> numaralı m</w:t>
      </w:r>
      <w:r w:rsidR="004A3D34" w:rsidRPr="00990BE2">
        <w:rPr>
          <w:rFonts w:ascii="Times New Roman" w:eastAsia="Times New Roman" w:hAnsi="Times New Roman" w:cs="Times New Roman"/>
          <w:bCs/>
          <w:color w:val="000000" w:themeColor="text1"/>
          <w:sz w:val="18"/>
          <w:szCs w:val="18"/>
          <w:lang w:eastAsia="tr-TR"/>
        </w:rPr>
        <w:t xml:space="preserve">addesinin birinci fıkrasında yer alan “çocuk metabolizma” ibaresinden sonra gelmek üzere “, </w:t>
      </w:r>
      <w:r w:rsidR="0034507A" w:rsidRPr="00990BE2">
        <w:rPr>
          <w:rFonts w:ascii="Times New Roman" w:eastAsia="Times New Roman" w:hAnsi="Times New Roman" w:cs="Times New Roman"/>
          <w:bCs/>
          <w:color w:val="000000" w:themeColor="text1"/>
          <w:sz w:val="18"/>
          <w:szCs w:val="18"/>
          <w:lang w:eastAsia="tr-TR"/>
        </w:rPr>
        <w:t>ç</w:t>
      </w:r>
      <w:r w:rsidR="004A3D34" w:rsidRPr="00990BE2">
        <w:rPr>
          <w:rFonts w:ascii="Times New Roman" w:eastAsia="Times New Roman" w:hAnsi="Times New Roman" w:cs="Times New Roman"/>
          <w:bCs/>
          <w:color w:val="000000" w:themeColor="text1"/>
          <w:sz w:val="18"/>
          <w:szCs w:val="18"/>
          <w:lang w:eastAsia="tr-TR"/>
        </w:rPr>
        <w:t xml:space="preserve">ocuk </w:t>
      </w:r>
      <w:r w:rsidR="0034507A" w:rsidRPr="00990BE2">
        <w:rPr>
          <w:rFonts w:ascii="Times New Roman" w:eastAsia="Times New Roman" w:hAnsi="Times New Roman" w:cs="Times New Roman"/>
          <w:bCs/>
          <w:color w:val="000000" w:themeColor="text1"/>
          <w:sz w:val="18"/>
          <w:szCs w:val="18"/>
          <w:lang w:eastAsia="tr-TR"/>
        </w:rPr>
        <w:t>e</w:t>
      </w:r>
      <w:r w:rsidR="004A3D34" w:rsidRPr="00990BE2">
        <w:rPr>
          <w:rFonts w:ascii="Times New Roman" w:eastAsia="Times New Roman" w:hAnsi="Times New Roman" w:cs="Times New Roman"/>
          <w:bCs/>
          <w:color w:val="000000" w:themeColor="text1"/>
          <w:sz w:val="18"/>
          <w:szCs w:val="18"/>
          <w:lang w:eastAsia="tr-TR"/>
        </w:rPr>
        <w:t xml:space="preserve">ndokrinolojisi ve </w:t>
      </w:r>
      <w:r w:rsidR="0034507A" w:rsidRPr="00990BE2">
        <w:rPr>
          <w:rFonts w:ascii="Times New Roman" w:eastAsia="Times New Roman" w:hAnsi="Times New Roman" w:cs="Times New Roman"/>
          <w:bCs/>
          <w:color w:val="000000" w:themeColor="text1"/>
          <w:sz w:val="18"/>
          <w:szCs w:val="18"/>
          <w:lang w:eastAsia="tr-TR"/>
        </w:rPr>
        <w:t>m</w:t>
      </w:r>
      <w:r w:rsidR="004A3D34" w:rsidRPr="00990BE2">
        <w:rPr>
          <w:rFonts w:ascii="Times New Roman" w:eastAsia="Times New Roman" w:hAnsi="Times New Roman" w:cs="Times New Roman"/>
          <w:bCs/>
          <w:color w:val="000000" w:themeColor="text1"/>
          <w:sz w:val="18"/>
          <w:szCs w:val="18"/>
          <w:lang w:eastAsia="tr-TR"/>
        </w:rPr>
        <w:t xml:space="preserve">etabolizma </w:t>
      </w:r>
      <w:r w:rsidR="0034507A" w:rsidRPr="00990BE2">
        <w:rPr>
          <w:rFonts w:ascii="Times New Roman" w:eastAsia="Times New Roman" w:hAnsi="Times New Roman" w:cs="Times New Roman"/>
          <w:bCs/>
          <w:color w:val="000000" w:themeColor="text1"/>
          <w:sz w:val="18"/>
          <w:szCs w:val="18"/>
          <w:lang w:eastAsia="tr-TR"/>
        </w:rPr>
        <w:t>h</w:t>
      </w:r>
      <w:r w:rsidR="004A3D34" w:rsidRPr="00990BE2">
        <w:rPr>
          <w:rFonts w:ascii="Times New Roman" w:eastAsia="Times New Roman" w:hAnsi="Times New Roman" w:cs="Times New Roman"/>
          <w:bCs/>
          <w:color w:val="000000" w:themeColor="text1"/>
          <w:sz w:val="18"/>
          <w:szCs w:val="18"/>
          <w:lang w:eastAsia="tr-TR"/>
        </w:rPr>
        <w:t>astalıkları” ibaresi eklenmiştir.</w:t>
      </w:r>
    </w:p>
    <w:p w:rsidR="005F3FD7" w:rsidRPr="004302C1" w:rsidRDefault="005F3FD7" w:rsidP="008158D3">
      <w:pPr>
        <w:spacing w:after="0" w:line="240" w:lineRule="exact"/>
        <w:ind w:left="57" w:firstLine="652"/>
        <w:jc w:val="both"/>
        <w:outlineLvl w:val="4"/>
        <w:rPr>
          <w:rFonts w:ascii="Times New Roman" w:hAnsi="Times New Roman" w:cs="Times New Roman"/>
          <w:bCs/>
          <w:iCs/>
          <w:noProof/>
          <w:color w:val="000000" w:themeColor="text1"/>
          <w:sz w:val="18"/>
          <w:szCs w:val="18"/>
        </w:rPr>
      </w:pPr>
      <w:r w:rsidRPr="004302C1">
        <w:rPr>
          <w:rFonts w:ascii="Times New Roman" w:eastAsia="Times New Roman" w:hAnsi="Times New Roman" w:cs="Times New Roman"/>
          <w:bCs/>
          <w:color w:val="000000" w:themeColor="text1"/>
          <w:sz w:val="18"/>
          <w:szCs w:val="18"/>
          <w:lang w:eastAsia="tr-TR"/>
        </w:rPr>
        <w:t>e)</w:t>
      </w:r>
      <w:r w:rsidR="00464223" w:rsidRPr="004302C1">
        <w:rPr>
          <w:rFonts w:ascii="Times New Roman" w:eastAsia="Times New Roman" w:hAnsi="Times New Roman" w:cs="Times New Roman"/>
          <w:bCs/>
          <w:color w:val="000000" w:themeColor="text1"/>
          <w:sz w:val="18"/>
          <w:szCs w:val="18"/>
          <w:lang w:eastAsia="tr-TR"/>
        </w:rPr>
        <w:t xml:space="preserve"> </w:t>
      </w:r>
      <w:r w:rsidRPr="004302C1">
        <w:rPr>
          <w:rFonts w:ascii="Times New Roman" w:eastAsia="Times New Roman" w:hAnsi="Times New Roman" w:cs="Times New Roman"/>
          <w:bCs/>
          <w:color w:val="000000" w:themeColor="text1"/>
          <w:sz w:val="18"/>
          <w:szCs w:val="18"/>
          <w:lang w:eastAsia="tr-TR"/>
        </w:rPr>
        <w:t>4.2.10.E numaralı maddesinin birinci fıkrasında yer alan “tedavisinde” ibaresi ile ikinci fıkrasında yer alan “en az bir” ibare</w:t>
      </w:r>
      <w:r w:rsidR="00990BE2" w:rsidRPr="004302C1">
        <w:rPr>
          <w:rFonts w:ascii="Times New Roman" w:eastAsia="Times New Roman" w:hAnsi="Times New Roman" w:cs="Times New Roman"/>
          <w:bCs/>
          <w:color w:val="000000" w:themeColor="text1"/>
          <w:sz w:val="18"/>
          <w:szCs w:val="18"/>
          <w:lang w:eastAsia="tr-TR"/>
        </w:rPr>
        <w:t>lerin</w:t>
      </w:r>
      <w:r w:rsidRPr="004302C1">
        <w:rPr>
          <w:rFonts w:ascii="Times New Roman" w:eastAsia="Times New Roman" w:hAnsi="Times New Roman" w:cs="Times New Roman"/>
          <w:bCs/>
          <w:color w:val="000000" w:themeColor="text1"/>
          <w:sz w:val="18"/>
          <w:szCs w:val="18"/>
          <w:lang w:eastAsia="tr-TR"/>
        </w:rPr>
        <w:t xml:space="preserve">den sonra gelmek üzere “çocuk endokrinolojisi ve metabolizma hastalıkları veya” ibaresi ve </w:t>
      </w:r>
      <w:r w:rsidR="00990BE2" w:rsidRPr="004302C1">
        <w:rPr>
          <w:rFonts w:ascii="Times New Roman" w:eastAsia="Times New Roman" w:hAnsi="Times New Roman" w:cs="Times New Roman"/>
          <w:bCs/>
          <w:color w:val="000000" w:themeColor="text1"/>
          <w:sz w:val="18"/>
          <w:szCs w:val="18"/>
          <w:lang w:eastAsia="tr-TR"/>
        </w:rPr>
        <w:t xml:space="preserve">aynı maddenin </w:t>
      </w:r>
      <w:r w:rsidRPr="004302C1">
        <w:rPr>
          <w:rFonts w:ascii="Times New Roman" w:eastAsia="Times New Roman" w:hAnsi="Times New Roman" w:cs="Times New Roman"/>
          <w:bCs/>
          <w:color w:val="000000" w:themeColor="text1"/>
          <w:sz w:val="18"/>
          <w:szCs w:val="18"/>
          <w:lang w:eastAsia="tr-TR"/>
        </w:rPr>
        <w:t>ikinci fıkrasında yer alan “dayanılarak” ibaresinden sonra gelmek üzere “çocuk endokrinolojisi ve metabolizma hastalıkları,”  ibaresi eklenmiştir.</w:t>
      </w:r>
    </w:p>
    <w:p w:rsidR="006160B0" w:rsidRPr="008158D3" w:rsidRDefault="008C135C" w:rsidP="008158D3">
      <w:pPr>
        <w:spacing w:after="0" w:line="240" w:lineRule="exact"/>
        <w:ind w:left="57" w:firstLine="652"/>
        <w:jc w:val="both"/>
        <w:outlineLvl w:val="4"/>
        <w:rPr>
          <w:rFonts w:ascii="Times New Roman" w:hAnsi="Times New Roman" w:cs="Times New Roman"/>
          <w:sz w:val="18"/>
          <w:szCs w:val="18"/>
        </w:rPr>
      </w:pPr>
      <w:r w:rsidRPr="008158D3">
        <w:rPr>
          <w:rFonts w:ascii="Times New Roman" w:hAnsi="Times New Roman" w:cs="Times New Roman"/>
          <w:b/>
          <w:sz w:val="18"/>
          <w:szCs w:val="18"/>
        </w:rPr>
        <w:t>MADDE</w:t>
      </w:r>
      <w:r w:rsidR="00965859" w:rsidRPr="008158D3">
        <w:rPr>
          <w:rFonts w:ascii="Times New Roman" w:hAnsi="Times New Roman" w:cs="Times New Roman"/>
          <w:b/>
          <w:sz w:val="18"/>
          <w:szCs w:val="18"/>
        </w:rPr>
        <w:t xml:space="preserve"> </w:t>
      </w:r>
      <w:r w:rsidR="00FF5020">
        <w:rPr>
          <w:rFonts w:ascii="Times New Roman" w:hAnsi="Times New Roman" w:cs="Times New Roman"/>
          <w:b/>
          <w:sz w:val="18"/>
          <w:szCs w:val="18"/>
        </w:rPr>
        <w:t>20</w:t>
      </w:r>
      <w:r w:rsidRPr="008158D3">
        <w:rPr>
          <w:rFonts w:ascii="Times New Roman" w:hAnsi="Times New Roman" w:cs="Times New Roman"/>
          <w:b/>
          <w:sz w:val="18"/>
          <w:szCs w:val="18"/>
        </w:rPr>
        <w:t xml:space="preserve">- </w:t>
      </w:r>
      <w:r w:rsidRPr="008158D3">
        <w:rPr>
          <w:rFonts w:ascii="Times New Roman" w:hAnsi="Times New Roman" w:cs="Times New Roman"/>
          <w:sz w:val="18"/>
          <w:szCs w:val="18"/>
        </w:rPr>
        <w:t xml:space="preserve">Aynı Tebliğin 4.2.14.C numaralı </w:t>
      </w:r>
      <w:r w:rsidR="004302C1">
        <w:rPr>
          <w:rFonts w:ascii="Times New Roman" w:hAnsi="Times New Roman" w:cs="Times New Roman"/>
          <w:sz w:val="18"/>
          <w:szCs w:val="18"/>
        </w:rPr>
        <w:t>maddesinde</w:t>
      </w:r>
      <w:r w:rsidRPr="008158D3">
        <w:rPr>
          <w:rFonts w:ascii="Times New Roman" w:hAnsi="Times New Roman" w:cs="Times New Roman"/>
          <w:sz w:val="18"/>
          <w:szCs w:val="18"/>
        </w:rPr>
        <w:t xml:space="preserve"> aşağıdaki düzenlemeler yapılmıştır.</w:t>
      </w:r>
      <w:r w:rsidR="006160B0" w:rsidRPr="008158D3">
        <w:rPr>
          <w:rFonts w:ascii="Times New Roman" w:hAnsi="Times New Roman" w:cs="Times New Roman"/>
          <w:sz w:val="18"/>
          <w:szCs w:val="18"/>
        </w:rPr>
        <w:t xml:space="preserve"> </w:t>
      </w:r>
    </w:p>
    <w:p w:rsidR="008C135C" w:rsidRPr="004302C1" w:rsidRDefault="00D83542" w:rsidP="008158D3">
      <w:pPr>
        <w:spacing w:after="0" w:line="240" w:lineRule="exact"/>
        <w:ind w:firstLine="709"/>
        <w:jc w:val="both"/>
        <w:outlineLvl w:val="4"/>
        <w:rPr>
          <w:rFonts w:ascii="Times New Roman" w:hAnsi="Times New Roman" w:cs="Times New Roman"/>
          <w:color w:val="000000" w:themeColor="text1"/>
          <w:sz w:val="18"/>
          <w:szCs w:val="18"/>
        </w:rPr>
      </w:pPr>
      <w:r w:rsidRPr="004302C1">
        <w:rPr>
          <w:rFonts w:ascii="Times New Roman" w:hAnsi="Times New Roman" w:cs="Times New Roman"/>
          <w:color w:val="000000" w:themeColor="text1"/>
          <w:sz w:val="18"/>
          <w:szCs w:val="18"/>
        </w:rPr>
        <w:t xml:space="preserve">a) </w:t>
      </w:r>
      <w:r w:rsidR="004302C1" w:rsidRPr="004302C1">
        <w:rPr>
          <w:rFonts w:ascii="Times New Roman" w:hAnsi="Times New Roman" w:cs="Times New Roman"/>
          <w:color w:val="000000" w:themeColor="text1"/>
          <w:sz w:val="18"/>
          <w:szCs w:val="18"/>
        </w:rPr>
        <w:t>Üçüncü f</w:t>
      </w:r>
      <w:r w:rsidR="005F3FD7" w:rsidRPr="004302C1">
        <w:rPr>
          <w:rFonts w:ascii="Times New Roman" w:hAnsi="Times New Roman" w:cs="Times New Roman"/>
          <w:color w:val="000000" w:themeColor="text1"/>
          <w:sz w:val="18"/>
          <w:szCs w:val="18"/>
        </w:rPr>
        <w:t>ıkra</w:t>
      </w:r>
      <w:r w:rsidR="004302C1" w:rsidRPr="004302C1">
        <w:rPr>
          <w:rFonts w:ascii="Times New Roman" w:hAnsi="Times New Roman" w:cs="Times New Roman"/>
          <w:color w:val="000000" w:themeColor="text1"/>
          <w:sz w:val="18"/>
          <w:szCs w:val="18"/>
        </w:rPr>
        <w:t>sı</w:t>
      </w:r>
      <w:r w:rsidR="005F3FD7" w:rsidRPr="004302C1">
        <w:rPr>
          <w:rFonts w:ascii="Times New Roman" w:hAnsi="Times New Roman" w:cs="Times New Roman"/>
          <w:color w:val="000000" w:themeColor="text1"/>
          <w:sz w:val="18"/>
          <w:szCs w:val="18"/>
        </w:rPr>
        <w:t>nın</w:t>
      </w:r>
      <w:r w:rsidR="006160B0" w:rsidRPr="004302C1">
        <w:rPr>
          <w:rFonts w:ascii="Times New Roman" w:hAnsi="Times New Roman" w:cs="Times New Roman"/>
          <w:color w:val="000000" w:themeColor="text1"/>
          <w:sz w:val="18"/>
          <w:szCs w:val="18"/>
        </w:rPr>
        <w:t xml:space="preserve"> </w:t>
      </w:r>
      <w:r w:rsidR="00667DDE" w:rsidRPr="004302C1">
        <w:rPr>
          <w:rFonts w:ascii="Times New Roman" w:hAnsi="Times New Roman" w:cs="Times New Roman"/>
          <w:color w:val="000000" w:themeColor="text1"/>
          <w:sz w:val="18"/>
          <w:szCs w:val="18"/>
        </w:rPr>
        <w:t>(o</w:t>
      </w:r>
      <w:r w:rsidR="008C135C" w:rsidRPr="004302C1">
        <w:rPr>
          <w:rFonts w:ascii="Times New Roman" w:hAnsi="Times New Roman" w:cs="Times New Roman"/>
          <w:color w:val="000000" w:themeColor="text1"/>
          <w:sz w:val="18"/>
          <w:szCs w:val="18"/>
        </w:rPr>
        <w:t>) bendi aşağıdaki şekilde değiştirilmiştir.</w:t>
      </w:r>
    </w:p>
    <w:p w:rsidR="00034BD9" w:rsidRPr="008158D3" w:rsidRDefault="008C135C" w:rsidP="008158D3">
      <w:pPr>
        <w:spacing w:after="0" w:line="240" w:lineRule="exact"/>
        <w:ind w:firstLine="708"/>
        <w:jc w:val="both"/>
        <w:rPr>
          <w:rFonts w:ascii="Times New Roman" w:hAnsi="Times New Roman" w:cs="Times New Roman"/>
          <w:sz w:val="18"/>
          <w:szCs w:val="18"/>
        </w:rPr>
      </w:pPr>
      <w:r w:rsidRPr="008158D3">
        <w:rPr>
          <w:rFonts w:ascii="Times New Roman" w:hAnsi="Times New Roman" w:cs="Times New Roman"/>
          <w:sz w:val="18"/>
          <w:szCs w:val="18"/>
        </w:rPr>
        <w:t>“</w:t>
      </w:r>
      <w:r w:rsidR="00034BD9" w:rsidRPr="008158D3">
        <w:rPr>
          <w:rFonts w:ascii="Times New Roman" w:hAnsi="Times New Roman" w:cs="Times New Roman"/>
          <w:sz w:val="18"/>
          <w:szCs w:val="18"/>
        </w:rPr>
        <w:t xml:space="preserve"> </w:t>
      </w:r>
      <w:r w:rsidR="00034BD9" w:rsidRPr="008158D3">
        <w:rPr>
          <w:rFonts w:ascii="Times New Roman" w:hAnsi="Times New Roman" w:cs="Times New Roman"/>
          <w:b/>
          <w:sz w:val="18"/>
          <w:szCs w:val="18"/>
        </w:rPr>
        <w:t>o)</w:t>
      </w:r>
      <w:r w:rsidR="002F765F" w:rsidRPr="008158D3">
        <w:rPr>
          <w:rFonts w:ascii="Times New Roman" w:hAnsi="Times New Roman" w:cs="Times New Roman"/>
          <w:b/>
          <w:sz w:val="18"/>
          <w:szCs w:val="18"/>
        </w:rPr>
        <w:t xml:space="preserve"> </w:t>
      </w:r>
      <w:r w:rsidR="00034BD9" w:rsidRPr="008158D3">
        <w:rPr>
          <w:rFonts w:ascii="Times New Roman" w:hAnsi="Times New Roman" w:cs="Times New Roman"/>
          <w:b/>
          <w:sz w:val="18"/>
          <w:szCs w:val="18"/>
        </w:rPr>
        <w:t>Erlotinib;</w:t>
      </w:r>
      <w:r w:rsidR="00034BD9" w:rsidRPr="008158D3">
        <w:rPr>
          <w:rFonts w:ascii="Times New Roman" w:hAnsi="Times New Roman" w:cs="Times New Roman"/>
          <w:sz w:val="18"/>
          <w:szCs w:val="18"/>
        </w:rPr>
        <w:t xml:space="preserve"> </w:t>
      </w:r>
      <w:r w:rsidR="00DD073B" w:rsidRPr="008158D3">
        <w:rPr>
          <w:rFonts w:ascii="Times New Roman" w:hAnsi="Times New Roman" w:cs="Times New Roman"/>
          <w:sz w:val="18"/>
          <w:szCs w:val="18"/>
        </w:rPr>
        <w:t>e</w:t>
      </w:r>
      <w:r w:rsidR="003F6FBD" w:rsidRPr="008158D3">
        <w:rPr>
          <w:rFonts w:ascii="Times New Roman" w:hAnsi="Times New Roman" w:cs="Times New Roman"/>
          <w:sz w:val="18"/>
          <w:szCs w:val="18"/>
        </w:rPr>
        <w:t xml:space="preserve">pidermal </w:t>
      </w:r>
      <w:r w:rsidR="00DD073B" w:rsidRPr="008158D3">
        <w:rPr>
          <w:rFonts w:ascii="Times New Roman" w:hAnsi="Times New Roman" w:cs="Times New Roman"/>
          <w:sz w:val="18"/>
          <w:szCs w:val="18"/>
        </w:rPr>
        <w:t>b</w:t>
      </w:r>
      <w:r w:rsidR="003F6FBD" w:rsidRPr="008158D3">
        <w:rPr>
          <w:rFonts w:ascii="Times New Roman" w:hAnsi="Times New Roman" w:cs="Times New Roman"/>
          <w:sz w:val="18"/>
          <w:szCs w:val="18"/>
        </w:rPr>
        <w:t xml:space="preserve">üyüme </w:t>
      </w:r>
      <w:r w:rsidR="00DD073B" w:rsidRPr="008158D3">
        <w:rPr>
          <w:rFonts w:ascii="Times New Roman" w:hAnsi="Times New Roman" w:cs="Times New Roman"/>
          <w:sz w:val="18"/>
          <w:szCs w:val="18"/>
        </w:rPr>
        <w:t>f</w:t>
      </w:r>
      <w:r w:rsidR="003F6FBD" w:rsidRPr="008158D3">
        <w:rPr>
          <w:rFonts w:ascii="Times New Roman" w:hAnsi="Times New Roman" w:cs="Times New Roman"/>
          <w:sz w:val="18"/>
          <w:szCs w:val="18"/>
        </w:rPr>
        <w:t xml:space="preserve">aktörü </w:t>
      </w:r>
      <w:r w:rsidR="00DD073B" w:rsidRPr="008158D3">
        <w:rPr>
          <w:rFonts w:ascii="Times New Roman" w:hAnsi="Times New Roman" w:cs="Times New Roman"/>
          <w:sz w:val="18"/>
          <w:szCs w:val="18"/>
        </w:rPr>
        <w:t>r</w:t>
      </w:r>
      <w:r w:rsidR="00034BD9" w:rsidRPr="008158D3">
        <w:rPr>
          <w:rFonts w:ascii="Times New Roman" w:hAnsi="Times New Roman" w:cs="Times New Roman"/>
          <w:sz w:val="18"/>
          <w:szCs w:val="18"/>
        </w:rPr>
        <w:t>eseptörü (EGFR) gen exon 19 delesyonu ve/veya exon 21 (L858R) mutasyonu, akredite bir laboratuvarda gösterilmiş metastatik nonskuamöz küçük hücreli dışı akciğer kanseri hastalarının birinci basamak tedavisinde ve yukarıda tanımlan</w:t>
      </w:r>
      <w:r w:rsidR="000057A2">
        <w:rPr>
          <w:rFonts w:ascii="Times New Roman" w:hAnsi="Times New Roman" w:cs="Times New Roman"/>
          <w:sz w:val="18"/>
          <w:szCs w:val="18"/>
        </w:rPr>
        <w:t xml:space="preserve">an mutasyon ve delesyonu olan </w:t>
      </w:r>
      <w:r w:rsidR="00034BD9" w:rsidRPr="008158D3">
        <w:rPr>
          <w:rFonts w:ascii="Times New Roman" w:hAnsi="Times New Roman" w:cs="Times New Roman"/>
          <w:sz w:val="18"/>
          <w:szCs w:val="18"/>
        </w:rPr>
        <w:t xml:space="preserve">nonskuamöz küçük hücreli dışı akciğer kanseri hastalarında bir basamak kemoterapi sonu progresyonunda ikinci basamak tedavisinde progresyona kadar bu durumların belirtildiği tıbbi onkoloji uzmanının yer aldığı 6 ay süreli sağlık kurulu raporuna dayanılarak bu uzman hekimlerce veya göğüs hastalıkları uzman hekimlerince reçete edilir. Reçeteye </w:t>
      </w:r>
      <w:r w:rsidR="003F6FBD" w:rsidRPr="008158D3">
        <w:rPr>
          <w:rFonts w:ascii="Times New Roman" w:hAnsi="Times New Roman" w:cs="Times New Roman"/>
          <w:sz w:val="18"/>
          <w:szCs w:val="18"/>
        </w:rPr>
        <w:t xml:space="preserve">genetik tetkik </w:t>
      </w:r>
      <w:r w:rsidR="00034BD9" w:rsidRPr="008158D3">
        <w:rPr>
          <w:rFonts w:ascii="Times New Roman" w:hAnsi="Times New Roman" w:cs="Times New Roman"/>
          <w:sz w:val="18"/>
          <w:szCs w:val="18"/>
        </w:rPr>
        <w:t>sonucu eklenir.”</w:t>
      </w:r>
    </w:p>
    <w:p w:rsidR="004F3330" w:rsidRPr="00040035" w:rsidRDefault="002F765F" w:rsidP="008158D3">
      <w:pPr>
        <w:pStyle w:val="ListeParagraf"/>
        <w:spacing w:after="0" w:line="240" w:lineRule="exact"/>
        <w:ind w:left="709"/>
        <w:jc w:val="both"/>
        <w:outlineLvl w:val="4"/>
        <w:rPr>
          <w:rFonts w:ascii="Times New Roman" w:hAnsi="Times New Roman" w:cs="Times New Roman"/>
          <w:color w:val="000000" w:themeColor="text1"/>
          <w:sz w:val="18"/>
          <w:szCs w:val="18"/>
        </w:rPr>
      </w:pPr>
      <w:r w:rsidRPr="00040035">
        <w:rPr>
          <w:rFonts w:ascii="Times New Roman" w:hAnsi="Times New Roman" w:cs="Times New Roman"/>
          <w:color w:val="000000" w:themeColor="text1"/>
          <w:sz w:val="18"/>
          <w:szCs w:val="18"/>
        </w:rPr>
        <w:t>b</w:t>
      </w:r>
      <w:r w:rsidR="00D83542" w:rsidRPr="00040035">
        <w:rPr>
          <w:rFonts w:ascii="Times New Roman" w:hAnsi="Times New Roman" w:cs="Times New Roman"/>
          <w:color w:val="000000" w:themeColor="text1"/>
          <w:sz w:val="18"/>
          <w:szCs w:val="18"/>
        </w:rPr>
        <w:t xml:space="preserve">) </w:t>
      </w:r>
      <w:r w:rsidR="005E262F" w:rsidRPr="00040035">
        <w:rPr>
          <w:rFonts w:ascii="Times New Roman" w:hAnsi="Times New Roman" w:cs="Times New Roman"/>
          <w:color w:val="000000" w:themeColor="text1"/>
          <w:sz w:val="18"/>
          <w:szCs w:val="18"/>
        </w:rPr>
        <w:t xml:space="preserve">Üçüncü fıkrasının </w:t>
      </w:r>
      <w:r w:rsidR="00C05DC9" w:rsidRPr="00040035">
        <w:rPr>
          <w:rFonts w:ascii="Times New Roman" w:hAnsi="Times New Roman" w:cs="Times New Roman"/>
          <w:color w:val="000000" w:themeColor="text1"/>
          <w:sz w:val="18"/>
          <w:szCs w:val="18"/>
        </w:rPr>
        <w:t xml:space="preserve">(t) bendinin </w:t>
      </w:r>
      <w:r w:rsidR="002A30DC">
        <w:rPr>
          <w:rFonts w:ascii="Times New Roman" w:hAnsi="Times New Roman" w:cs="Times New Roman"/>
          <w:color w:val="000000" w:themeColor="text1"/>
          <w:sz w:val="18"/>
          <w:szCs w:val="18"/>
        </w:rPr>
        <w:t>(1)</w:t>
      </w:r>
      <w:r w:rsidR="005E262F" w:rsidRPr="00040035">
        <w:rPr>
          <w:rFonts w:ascii="Times New Roman" w:hAnsi="Times New Roman" w:cs="Times New Roman"/>
          <w:color w:val="000000" w:themeColor="text1"/>
          <w:sz w:val="18"/>
          <w:szCs w:val="18"/>
        </w:rPr>
        <w:t xml:space="preserve"> numaralı alt</w:t>
      </w:r>
      <w:r w:rsidR="00EE0CEC" w:rsidRPr="00040035">
        <w:rPr>
          <w:rFonts w:ascii="Times New Roman" w:hAnsi="Times New Roman" w:cs="Times New Roman"/>
          <w:color w:val="000000" w:themeColor="text1"/>
          <w:sz w:val="18"/>
          <w:szCs w:val="18"/>
        </w:rPr>
        <w:t xml:space="preserve"> bendin</w:t>
      </w:r>
      <w:r w:rsidR="00C05DC9" w:rsidRPr="00040035">
        <w:rPr>
          <w:rFonts w:ascii="Times New Roman" w:hAnsi="Times New Roman" w:cs="Times New Roman"/>
          <w:color w:val="000000" w:themeColor="text1"/>
          <w:sz w:val="18"/>
          <w:szCs w:val="18"/>
        </w:rPr>
        <w:t xml:space="preserve">de yer alan </w:t>
      </w:r>
      <w:r w:rsidR="00667DDE" w:rsidRPr="00040035">
        <w:rPr>
          <w:rFonts w:ascii="Times New Roman" w:hAnsi="Times New Roman" w:cs="Times New Roman"/>
          <w:color w:val="000000" w:themeColor="text1"/>
          <w:sz w:val="18"/>
          <w:szCs w:val="18"/>
        </w:rPr>
        <w:t>“KRAS</w:t>
      </w:r>
      <w:r w:rsidR="00C05DC9" w:rsidRPr="00040035">
        <w:rPr>
          <w:rFonts w:ascii="Times New Roman" w:hAnsi="Times New Roman" w:cs="Times New Roman"/>
          <w:color w:val="000000" w:themeColor="text1"/>
          <w:sz w:val="18"/>
          <w:szCs w:val="18"/>
        </w:rPr>
        <w:t>” ibar</w:t>
      </w:r>
      <w:r w:rsidR="00667DDE" w:rsidRPr="00040035">
        <w:rPr>
          <w:rFonts w:ascii="Times New Roman" w:hAnsi="Times New Roman" w:cs="Times New Roman"/>
          <w:color w:val="000000" w:themeColor="text1"/>
          <w:sz w:val="18"/>
          <w:szCs w:val="18"/>
        </w:rPr>
        <w:t xml:space="preserve">esi “RAS”  </w:t>
      </w:r>
      <w:r w:rsidR="005E262F" w:rsidRPr="00040035">
        <w:rPr>
          <w:rFonts w:ascii="Times New Roman" w:hAnsi="Times New Roman" w:cs="Times New Roman"/>
          <w:color w:val="000000" w:themeColor="text1"/>
          <w:sz w:val="18"/>
          <w:szCs w:val="18"/>
        </w:rPr>
        <w:t>şeklinde</w:t>
      </w:r>
      <w:r w:rsidR="00667DDE" w:rsidRPr="00040035">
        <w:rPr>
          <w:rFonts w:ascii="Times New Roman" w:hAnsi="Times New Roman" w:cs="Times New Roman"/>
          <w:color w:val="000000" w:themeColor="text1"/>
          <w:sz w:val="18"/>
          <w:szCs w:val="18"/>
        </w:rPr>
        <w:t xml:space="preserve"> değiştirilmiştir.</w:t>
      </w:r>
    </w:p>
    <w:p w:rsidR="000A2ACD" w:rsidRPr="00040035" w:rsidRDefault="002F765F" w:rsidP="008158D3">
      <w:pPr>
        <w:pStyle w:val="ListeParagraf"/>
        <w:spacing w:after="0" w:line="240" w:lineRule="exact"/>
        <w:ind w:left="709"/>
        <w:jc w:val="both"/>
        <w:outlineLvl w:val="4"/>
        <w:rPr>
          <w:rFonts w:ascii="Times New Roman" w:hAnsi="Times New Roman" w:cs="Times New Roman"/>
          <w:color w:val="000000" w:themeColor="text1"/>
          <w:sz w:val="18"/>
          <w:szCs w:val="18"/>
        </w:rPr>
      </w:pPr>
      <w:r w:rsidRPr="00040035">
        <w:rPr>
          <w:rFonts w:ascii="Times New Roman" w:hAnsi="Times New Roman" w:cs="Times New Roman"/>
          <w:color w:val="000000" w:themeColor="text1"/>
          <w:sz w:val="18"/>
          <w:szCs w:val="18"/>
        </w:rPr>
        <w:t>c</w:t>
      </w:r>
      <w:r w:rsidR="00D83542" w:rsidRPr="00040035">
        <w:rPr>
          <w:rFonts w:ascii="Times New Roman" w:hAnsi="Times New Roman" w:cs="Times New Roman"/>
          <w:color w:val="000000" w:themeColor="text1"/>
          <w:sz w:val="18"/>
          <w:szCs w:val="18"/>
        </w:rPr>
        <w:t xml:space="preserve">) </w:t>
      </w:r>
      <w:r w:rsidR="005E262F" w:rsidRPr="00040035">
        <w:rPr>
          <w:rFonts w:ascii="Times New Roman" w:hAnsi="Times New Roman" w:cs="Times New Roman"/>
          <w:color w:val="000000" w:themeColor="text1"/>
          <w:sz w:val="18"/>
          <w:szCs w:val="18"/>
        </w:rPr>
        <w:t xml:space="preserve">Üçüncü fıkrasının </w:t>
      </w:r>
      <w:r w:rsidR="00667DDE" w:rsidRPr="00040035">
        <w:rPr>
          <w:rFonts w:ascii="Times New Roman" w:hAnsi="Times New Roman" w:cs="Times New Roman"/>
          <w:color w:val="000000" w:themeColor="text1"/>
          <w:sz w:val="18"/>
          <w:szCs w:val="18"/>
        </w:rPr>
        <w:t xml:space="preserve">(y) bendinin </w:t>
      </w:r>
      <w:r w:rsidR="002A30DC">
        <w:rPr>
          <w:rFonts w:ascii="Times New Roman" w:hAnsi="Times New Roman" w:cs="Times New Roman"/>
          <w:color w:val="000000" w:themeColor="text1"/>
          <w:sz w:val="18"/>
          <w:szCs w:val="18"/>
        </w:rPr>
        <w:t>(2)</w:t>
      </w:r>
      <w:r w:rsidR="00EE0CEC" w:rsidRPr="00040035">
        <w:rPr>
          <w:rFonts w:ascii="Times New Roman" w:hAnsi="Times New Roman" w:cs="Times New Roman"/>
          <w:color w:val="000000" w:themeColor="text1"/>
          <w:sz w:val="18"/>
          <w:szCs w:val="18"/>
        </w:rPr>
        <w:t xml:space="preserve"> numaralı alt bendi</w:t>
      </w:r>
      <w:r w:rsidR="005F3FD7" w:rsidRPr="00040035">
        <w:rPr>
          <w:rFonts w:ascii="Times New Roman" w:hAnsi="Times New Roman" w:cs="Times New Roman"/>
          <w:color w:val="000000" w:themeColor="text1"/>
          <w:sz w:val="18"/>
          <w:szCs w:val="18"/>
        </w:rPr>
        <w:t xml:space="preserve"> </w:t>
      </w:r>
      <w:r w:rsidR="00667DDE" w:rsidRPr="00040035">
        <w:rPr>
          <w:rFonts w:ascii="Times New Roman" w:hAnsi="Times New Roman" w:cs="Times New Roman"/>
          <w:color w:val="000000" w:themeColor="text1"/>
          <w:sz w:val="18"/>
          <w:szCs w:val="18"/>
        </w:rPr>
        <w:t>aşağıdaki şekilde değiştirilmiştir.</w:t>
      </w:r>
    </w:p>
    <w:p w:rsidR="000A2ACD" w:rsidRPr="00040035" w:rsidRDefault="00DE3FBA" w:rsidP="008158D3">
      <w:pPr>
        <w:spacing w:after="0" w:line="240" w:lineRule="exact"/>
        <w:ind w:left="57" w:firstLine="652"/>
        <w:jc w:val="both"/>
        <w:rPr>
          <w:rFonts w:ascii="Times New Roman" w:hAnsi="Times New Roman" w:cs="Times New Roman"/>
          <w:color w:val="000000" w:themeColor="text1"/>
          <w:sz w:val="18"/>
          <w:szCs w:val="18"/>
        </w:rPr>
      </w:pPr>
      <w:r w:rsidRPr="00040035">
        <w:rPr>
          <w:rFonts w:ascii="Times New Roman" w:hAnsi="Times New Roman" w:cs="Times New Roman"/>
          <w:color w:val="000000" w:themeColor="text1"/>
          <w:sz w:val="18"/>
          <w:szCs w:val="18"/>
        </w:rPr>
        <w:t>“</w:t>
      </w:r>
      <w:r w:rsidR="000A2ACD" w:rsidRPr="00040035">
        <w:rPr>
          <w:rFonts w:ascii="Times New Roman" w:hAnsi="Times New Roman" w:cs="Times New Roman"/>
          <w:color w:val="000000" w:themeColor="text1"/>
          <w:sz w:val="18"/>
          <w:szCs w:val="18"/>
        </w:rPr>
        <w:t xml:space="preserve">2) Skuamoz hücreli baş ve boyun kanseri endikasyonunda; </w:t>
      </w:r>
    </w:p>
    <w:p w:rsidR="000A2ACD" w:rsidRPr="00040035" w:rsidRDefault="000A2ACD" w:rsidP="008158D3">
      <w:pPr>
        <w:spacing w:after="0" w:line="240" w:lineRule="exact"/>
        <w:ind w:left="57" w:firstLine="652"/>
        <w:jc w:val="both"/>
        <w:rPr>
          <w:rFonts w:ascii="Times New Roman" w:hAnsi="Times New Roman" w:cs="Times New Roman"/>
          <w:color w:val="000000" w:themeColor="text1"/>
          <w:sz w:val="18"/>
          <w:szCs w:val="18"/>
        </w:rPr>
      </w:pPr>
      <w:r w:rsidRPr="00040035">
        <w:rPr>
          <w:rFonts w:ascii="Times New Roman" w:hAnsi="Times New Roman" w:cs="Times New Roman"/>
          <w:color w:val="000000" w:themeColor="text1"/>
          <w:sz w:val="18"/>
          <w:szCs w:val="18"/>
        </w:rPr>
        <w:t>a) ECOG performans skoru 0-1 olan yassı hücreli nüks ya da metastatik nazofarenks dışı baş-boyun kanserlerinde birinci basamakta platin ve 5-Fluorourasil içeren kemoterapi rejimi ile kombine olarak kullanılır.</w:t>
      </w:r>
    </w:p>
    <w:p w:rsidR="00606853" w:rsidRDefault="000A2ACD" w:rsidP="008158D3">
      <w:pPr>
        <w:spacing w:after="0" w:line="240" w:lineRule="exact"/>
        <w:ind w:left="57" w:firstLine="651"/>
        <w:jc w:val="both"/>
        <w:rPr>
          <w:rFonts w:ascii="Times New Roman" w:hAnsi="Times New Roman" w:cs="Times New Roman"/>
          <w:color w:val="000000" w:themeColor="text1"/>
          <w:sz w:val="18"/>
          <w:szCs w:val="18"/>
        </w:rPr>
      </w:pPr>
      <w:r w:rsidRPr="00040035">
        <w:rPr>
          <w:rFonts w:ascii="Times New Roman" w:hAnsi="Times New Roman" w:cs="Times New Roman"/>
          <w:color w:val="000000" w:themeColor="text1"/>
          <w:sz w:val="18"/>
          <w:szCs w:val="18"/>
        </w:rPr>
        <w:t>b) Sisplatin ile tedavi edilemeyen, kreatinin klirensi 55 ml/dk olan ve/veya orta-ileri derece kalp yetmezliği olan hastalarda lokal-ileri evre hastalıkta radyasyon tedavisi ile kombine olarak kullanılır.</w:t>
      </w:r>
    </w:p>
    <w:p w:rsidR="000A2ACD" w:rsidRPr="00040035" w:rsidRDefault="000A2ACD" w:rsidP="008158D3">
      <w:pPr>
        <w:spacing w:after="0" w:line="240" w:lineRule="exact"/>
        <w:ind w:left="57" w:firstLine="651"/>
        <w:jc w:val="both"/>
        <w:rPr>
          <w:rFonts w:ascii="Times New Roman" w:hAnsi="Times New Roman" w:cs="Times New Roman"/>
          <w:color w:val="000000" w:themeColor="text1"/>
          <w:sz w:val="18"/>
          <w:szCs w:val="18"/>
        </w:rPr>
      </w:pPr>
      <w:r w:rsidRPr="00040035">
        <w:rPr>
          <w:rFonts w:ascii="Times New Roman" w:hAnsi="Times New Roman" w:cs="Times New Roman"/>
          <w:color w:val="000000" w:themeColor="text1"/>
          <w:sz w:val="18"/>
          <w:szCs w:val="18"/>
        </w:rPr>
        <w:t xml:space="preserve"> Bu durumların belirtildiği en az bir tıbbi onkoloji uzmanının bulunduğu sağlık kurulu raporuna dayanılarak tıbbi onkoloji uzmanları tarafından reçete edilir.”</w:t>
      </w:r>
    </w:p>
    <w:p w:rsidR="005500FC" w:rsidRPr="00040035" w:rsidRDefault="005D6582" w:rsidP="008158D3">
      <w:pPr>
        <w:tabs>
          <w:tab w:val="left" w:pos="709"/>
        </w:tabs>
        <w:spacing w:after="0" w:line="240" w:lineRule="exact"/>
        <w:jc w:val="both"/>
        <w:outlineLvl w:val="4"/>
        <w:rPr>
          <w:rFonts w:ascii="Times New Roman" w:hAnsi="Times New Roman" w:cs="Times New Roman"/>
          <w:color w:val="000000" w:themeColor="text1"/>
          <w:sz w:val="18"/>
          <w:szCs w:val="18"/>
        </w:rPr>
      </w:pPr>
      <w:r w:rsidRPr="00040035">
        <w:rPr>
          <w:rFonts w:ascii="Times New Roman" w:hAnsi="Times New Roman" w:cs="Times New Roman"/>
          <w:color w:val="000000" w:themeColor="text1"/>
          <w:sz w:val="18"/>
          <w:szCs w:val="18"/>
        </w:rPr>
        <w:tab/>
      </w:r>
      <w:r w:rsidR="005F3FD7" w:rsidRPr="00040035">
        <w:rPr>
          <w:rFonts w:ascii="Times New Roman" w:hAnsi="Times New Roman" w:cs="Times New Roman"/>
          <w:color w:val="000000" w:themeColor="text1"/>
          <w:sz w:val="18"/>
          <w:szCs w:val="18"/>
        </w:rPr>
        <w:t>ç</w:t>
      </w:r>
      <w:r w:rsidR="00034BD9" w:rsidRPr="00040035">
        <w:rPr>
          <w:rFonts w:ascii="Times New Roman" w:hAnsi="Times New Roman" w:cs="Times New Roman"/>
          <w:color w:val="000000" w:themeColor="text1"/>
          <w:sz w:val="18"/>
          <w:szCs w:val="18"/>
        </w:rPr>
        <w:t xml:space="preserve">) </w:t>
      </w:r>
      <w:r w:rsidR="005500FC" w:rsidRPr="00040035">
        <w:rPr>
          <w:rFonts w:ascii="Times New Roman" w:hAnsi="Times New Roman" w:cs="Times New Roman"/>
          <w:color w:val="000000" w:themeColor="text1"/>
          <w:sz w:val="18"/>
          <w:szCs w:val="18"/>
        </w:rPr>
        <w:t xml:space="preserve"> </w:t>
      </w:r>
      <w:r w:rsidR="00EE0CEC" w:rsidRPr="00040035">
        <w:rPr>
          <w:rFonts w:ascii="Times New Roman" w:hAnsi="Times New Roman" w:cs="Times New Roman"/>
          <w:color w:val="000000" w:themeColor="text1"/>
          <w:sz w:val="18"/>
          <w:szCs w:val="18"/>
        </w:rPr>
        <w:t xml:space="preserve">Üçüncü fıkrasına </w:t>
      </w:r>
      <w:r w:rsidR="00023C24" w:rsidRPr="00040035">
        <w:rPr>
          <w:rFonts w:ascii="Times New Roman" w:eastAsia="Times New Roman" w:hAnsi="Times New Roman" w:cs="Times New Roman"/>
          <w:color w:val="000000" w:themeColor="text1"/>
          <w:sz w:val="18"/>
          <w:szCs w:val="18"/>
          <w:lang w:eastAsia="tr-TR"/>
        </w:rPr>
        <w:t>a</w:t>
      </w:r>
      <w:r w:rsidR="005500FC" w:rsidRPr="00040035">
        <w:rPr>
          <w:rFonts w:ascii="Times New Roman" w:eastAsia="Times New Roman" w:hAnsi="Times New Roman" w:cs="Times New Roman"/>
          <w:color w:val="000000" w:themeColor="text1"/>
          <w:sz w:val="18"/>
          <w:szCs w:val="18"/>
          <w:lang w:eastAsia="tr-TR"/>
        </w:rPr>
        <w:t>şağıdaki ben</w:t>
      </w:r>
      <w:r w:rsidR="002849F1">
        <w:rPr>
          <w:rFonts w:ascii="Times New Roman" w:eastAsia="Times New Roman" w:hAnsi="Times New Roman" w:cs="Times New Roman"/>
          <w:color w:val="000000" w:themeColor="text1"/>
          <w:sz w:val="18"/>
          <w:szCs w:val="18"/>
          <w:lang w:eastAsia="tr-TR"/>
        </w:rPr>
        <w:t>t</w:t>
      </w:r>
      <w:r w:rsidR="005500FC" w:rsidRPr="00040035">
        <w:rPr>
          <w:rFonts w:ascii="Times New Roman" w:eastAsia="Times New Roman" w:hAnsi="Times New Roman" w:cs="Times New Roman"/>
          <w:color w:val="000000" w:themeColor="text1"/>
          <w:sz w:val="18"/>
          <w:szCs w:val="18"/>
          <w:lang w:eastAsia="tr-TR"/>
        </w:rPr>
        <w:t xml:space="preserve"> eklenmiştir.</w:t>
      </w:r>
    </w:p>
    <w:p w:rsidR="005500FC" w:rsidRPr="008158D3" w:rsidRDefault="004D10F5" w:rsidP="002849F1">
      <w:pPr>
        <w:spacing w:after="0" w:line="240" w:lineRule="exact"/>
        <w:ind w:firstLine="708"/>
        <w:jc w:val="both"/>
        <w:rPr>
          <w:rFonts w:ascii="Times New Roman" w:hAnsi="Times New Roman" w:cs="Times New Roman"/>
          <w:sz w:val="18"/>
          <w:szCs w:val="18"/>
        </w:rPr>
      </w:pPr>
      <w:r w:rsidRPr="00040035">
        <w:rPr>
          <w:rFonts w:ascii="Times New Roman" w:hAnsi="Times New Roman" w:cs="Times New Roman"/>
          <w:color w:val="000000" w:themeColor="text1"/>
          <w:sz w:val="18"/>
          <w:szCs w:val="18"/>
        </w:rPr>
        <w:t>“</w:t>
      </w:r>
      <w:r w:rsidR="002849F1">
        <w:rPr>
          <w:rFonts w:ascii="Times New Roman" w:hAnsi="Times New Roman" w:cs="Times New Roman"/>
          <w:b/>
          <w:sz w:val="18"/>
          <w:szCs w:val="18"/>
        </w:rPr>
        <w:t>jj</w:t>
      </w:r>
      <w:r w:rsidR="00ED54A7" w:rsidRPr="00EB2894">
        <w:rPr>
          <w:rFonts w:ascii="Times New Roman" w:hAnsi="Times New Roman" w:cs="Times New Roman"/>
          <w:b/>
          <w:sz w:val="18"/>
          <w:szCs w:val="18"/>
        </w:rPr>
        <w:t>) Arsenik trioksit:</w:t>
      </w:r>
      <w:r w:rsidR="00ED54A7" w:rsidRPr="008158D3">
        <w:rPr>
          <w:rFonts w:ascii="Times New Roman" w:hAnsi="Times New Roman" w:cs="Times New Roman"/>
          <w:sz w:val="18"/>
          <w:szCs w:val="18"/>
        </w:rPr>
        <w:t xml:space="preserve"> Pro-miyelositik </w:t>
      </w:r>
      <w:r w:rsidR="00070EC6" w:rsidRPr="008158D3">
        <w:rPr>
          <w:rFonts w:ascii="Times New Roman" w:hAnsi="Times New Roman" w:cs="Times New Roman"/>
          <w:sz w:val="18"/>
          <w:szCs w:val="18"/>
        </w:rPr>
        <w:t>l</w:t>
      </w:r>
      <w:r w:rsidR="00ED54A7" w:rsidRPr="008158D3">
        <w:rPr>
          <w:rFonts w:ascii="Times New Roman" w:hAnsi="Times New Roman" w:cs="Times New Roman"/>
          <w:sz w:val="18"/>
          <w:szCs w:val="18"/>
        </w:rPr>
        <w:t>ösemi</w:t>
      </w:r>
      <w:r w:rsidR="00070EC6" w:rsidRPr="008158D3">
        <w:rPr>
          <w:rFonts w:ascii="Times New Roman" w:hAnsi="Times New Roman" w:cs="Times New Roman"/>
          <w:sz w:val="18"/>
          <w:szCs w:val="18"/>
        </w:rPr>
        <w:t xml:space="preserve"> </w:t>
      </w:r>
      <w:r w:rsidR="00ED54A7" w:rsidRPr="008158D3">
        <w:rPr>
          <w:rFonts w:ascii="Times New Roman" w:hAnsi="Times New Roman" w:cs="Times New Roman"/>
          <w:sz w:val="18"/>
          <w:szCs w:val="18"/>
        </w:rPr>
        <w:t>/</w:t>
      </w:r>
      <w:r w:rsidR="00070EC6" w:rsidRPr="008158D3">
        <w:rPr>
          <w:rFonts w:ascii="Times New Roman" w:hAnsi="Times New Roman" w:cs="Times New Roman"/>
          <w:sz w:val="18"/>
          <w:szCs w:val="18"/>
        </w:rPr>
        <w:t>r</w:t>
      </w:r>
      <w:r w:rsidR="00ED54A7" w:rsidRPr="008158D3">
        <w:rPr>
          <w:rFonts w:ascii="Times New Roman" w:hAnsi="Times New Roman" w:cs="Times New Roman"/>
          <w:sz w:val="18"/>
          <w:szCs w:val="18"/>
        </w:rPr>
        <w:t xml:space="preserve">etinoik </w:t>
      </w:r>
      <w:r w:rsidR="00070EC6" w:rsidRPr="008158D3">
        <w:rPr>
          <w:rFonts w:ascii="Times New Roman" w:hAnsi="Times New Roman" w:cs="Times New Roman"/>
          <w:sz w:val="18"/>
          <w:szCs w:val="18"/>
        </w:rPr>
        <w:t>a</w:t>
      </w:r>
      <w:r w:rsidR="00D26D22" w:rsidRPr="008158D3">
        <w:rPr>
          <w:rFonts w:ascii="Times New Roman" w:hAnsi="Times New Roman" w:cs="Times New Roman"/>
          <w:sz w:val="18"/>
          <w:szCs w:val="18"/>
        </w:rPr>
        <w:t xml:space="preserve">sit </w:t>
      </w:r>
      <w:r w:rsidR="00070EC6" w:rsidRPr="008158D3">
        <w:rPr>
          <w:rFonts w:ascii="Times New Roman" w:hAnsi="Times New Roman" w:cs="Times New Roman"/>
          <w:sz w:val="18"/>
          <w:szCs w:val="18"/>
        </w:rPr>
        <w:t>r</w:t>
      </w:r>
      <w:r w:rsidR="00D26D22" w:rsidRPr="008158D3">
        <w:rPr>
          <w:rFonts w:ascii="Times New Roman" w:hAnsi="Times New Roman" w:cs="Times New Roman"/>
          <w:sz w:val="18"/>
          <w:szCs w:val="18"/>
        </w:rPr>
        <w:t xml:space="preserve">eseptör </w:t>
      </w:r>
      <w:r w:rsidR="00070EC6" w:rsidRPr="008158D3">
        <w:rPr>
          <w:rFonts w:ascii="Times New Roman" w:hAnsi="Times New Roman" w:cs="Times New Roman"/>
          <w:sz w:val="18"/>
          <w:szCs w:val="18"/>
        </w:rPr>
        <w:t>a</w:t>
      </w:r>
      <w:r w:rsidR="00D26D22" w:rsidRPr="008158D3">
        <w:rPr>
          <w:rFonts w:ascii="Times New Roman" w:hAnsi="Times New Roman" w:cs="Times New Roman"/>
          <w:sz w:val="18"/>
          <w:szCs w:val="18"/>
        </w:rPr>
        <w:t xml:space="preserve">lfa </w:t>
      </w:r>
      <w:r w:rsidR="00ED54A7" w:rsidRPr="008158D3">
        <w:rPr>
          <w:rFonts w:ascii="Times New Roman" w:hAnsi="Times New Roman" w:cs="Times New Roman"/>
          <w:sz w:val="18"/>
          <w:szCs w:val="18"/>
        </w:rPr>
        <w:t>(PML/RAR-alfa) geni varlığı ve/veya t(15;17) translokasyon varlığı ile karakterize relapslı/refrakter akut promiyelositik lösemili (APL) yetişkin hastalarda, remisyon indüksiyonu ve konsolidasyon (kurtarma tedavisi) için kullanılır.  Önceki tedavi retinoid (ATRA) ve kemoterapi içermelidir. Diğer lösemi tiplerinde kullanılmaz. Bu durumların belirtildiği hematoloji uzman hekiminin yer aldığı tedavi protokolünü gösteren sağlık kurulu raporuna dayanılarak,  yine bu uzman hekimlerce reçete edilebilir.</w:t>
      </w:r>
      <w:r w:rsidR="005500FC" w:rsidRPr="008158D3">
        <w:rPr>
          <w:rFonts w:ascii="Times New Roman" w:hAnsi="Times New Roman" w:cs="Times New Roman"/>
          <w:sz w:val="18"/>
          <w:szCs w:val="18"/>
        </w:rPr>
        <w:t>”</w:t>
      </w:r>
    </w:p>
    <w:p w:rsidR="00C05DC9" w:rsidRPr="008A0295" w:rsidRDefault="0067182F" w:rsidP="008158D3">
      <w:pPr>
        <w:spacing w:after="0" w:line="240" w:lineRule="exact"/>
        <w:ind w:firstLine="708"/>
        <w:jc w:val="both"/>
        <w:rPr>
          <w:rFonts w:ascii="Times New Roman" w:eastAsia="Times New Roman" w:hAnsi="Times New Roman" w:cs="Times New Roman"/>
          <w:color w:val="000000" w:themeColor="text1"/>
          <w:sz w:val="18"/>
          <w:szCs w:val="18"/>
          <w:lang w:eastAsia="tr-TR"/>
        </w:rPr>
      </w:pPr>
      <w:r w:rsidRPr="008A0295">
        <w:rPr>
          <w:rFonts w:ascii="Times New Roman" w:eastAsia="Times New Roman" w:hAnsi="Times New Roman" w:cs="Times New Roman"/>
          <w:b/>
          <w:bCs/>
          <w:color w:val="000000" w:themeColor="text1"/>
          <w:sz w:val="18"/>
          <w:szCs w:val="18"/>
          <w:lang w:eastAsia="tr-TR"/>
        </w:rPr>
        <w:t>MADDE</w:t>
      </w:r>
      <w:r w:rsidR="00965859" w:rsidRPr="008A0295">
        <w:rPr>
          <w:rFonts w:ascii="Times New Roman" w:eastAsia="Times New Roman" w:hAnsi="Times New Roman" w:cs="Times New Roman"/>
          <w:b/>
          <w:bCs/>
          <w:color w:val="000000" w:themeColor="text1"/>
          <w:sz w:val="18"/>
          <w:szCs w:val="18"/>
          <w:lang w:eastAsia="tr-TR"/>
        </w:rPr>
        <w:t xml:space="preserve"> </w:t>
      </w:r>
      <w:r w:rsidR="00F96922">
        <w:rPr>
          <w:rFonts w:ascii="Times New Roman" w:eastAsia="Times New Roman" w:hAnsi="Times New Roman" w:cs="Times New Roman"/>
          <w:b/>
          <w:bCs/>
          <w:color w:val="000000" w:themeColor="text1"/>
          <w:sz w:val="18"/>
          <w:szCs w:val="18"/>
          <w:lang w:eastAsia="tr-TR"/>
        </w:rPr>
        <w:t>2</w:t>
      </w:r>
      <w:r w:rsidR="00FF5020">
        <w:rPr>
          <w:rFonts w:ascii="Times New Roman" w:eastAsia="Times New Roman" w:hAnsi="Times New Roman" w:cs="Times New Roman"/>
          <w:b/>
          <w:bCs/>
          <w:color w:val="000000" w:themeColor="text1"/>
          <w:sz w:val="18"/>
          <w:szCs w:val="18"/>
          <w:lang w:eastAsia="tr-TR"/>
        </w:rPr>
        <w:t>1</w:t>
      </w:r>
      <w:r w:rsidRPr="008A0295">
        <w:rPr>
          <w:rFonts w:ascii="Times New Roman" w:eastAsia="Times New Roman" w:hAnsi="Times New Roman" w:cs="Times New Roman"/>
          <w:b/>
          <w:bCs/>
          <w:color w:val="000000" w:themeColor="text1"/>
          <w:sz w:val="18"/>
          <w:szCs w:val="18"/>
          <w:lang w:eastAsia="tr-TR"/>
        </w:rPr>
        <w:t>-</w:t>
      </w:r>
      <w:r w:rsidRPr="008A0295">
        <w:rPr>
          <w:rFonts w:ascii="Times New Roman" w:hAnsi="Times New Roman" w:cs="Times New Roman"/>
          <w:color w:val="000000" w:themeColor="text1"/>
          <w:sz w:val="18"/>
          <w:szCs w:val="18"/>
        </w:rPr>
        <w:t xml:space="preserve"> </w:t>
      </w:r>
      <w:r w:rsidR="00C05DC9" w:rsidRPr="008A0295">
        <w:rPr>
          <w:rFonts w:ascii="Times New Roman" w:eastAsia="Times New Roman" w:hAnsi="Times New Roman" w:cs="Times New Roman"/>
          <w:bCs/>
          <w:color w:val="000000" w:themeColor="text1"/>
          <w:sz w:val="18"/>
          <w:szCs w:val="18"/>
          <w:lang w:eastAsia="tr-TR"/>
        </w:rPr>
        <w:t xml:space="preserve">Aynı Tebliğin </w:t>
      </w:r>
      <w:r w:rsidR="00C05DC9" w:rsidRPr="008A0295">
        <w:rPr>
          <w:rFonts w:ascii="Times New Roman" w:hAnsi="Times New Roman" w:cs="Times New Roman"/>
          <w:color w:val="000000" w:themeColor="text1"/>
          <w:sz w:val="18"/>
          <w:szCs w:val="18"/>
        </w:rPr>
        <w:t>4.2.15.D</w:t>
      </w:r>
      <w:r w:rsidR="005D6D96" w:rsidRPr="008A0295">
        <w:rPr>
          <w:rFonts w:ascii="Times New Roman" w:hAnsi="Times New Roman" w:cs="Times New Roman"/>
          <w:color w:val="000000" w:themeColor="text1"/>
          <w:sz w:val="18"/>
          <w:szCs w:val="18"/>
        </w:rPr>
        <w:t xml:space="preserve"> </w:t>
      </w:r>
      <w:r w:rsidR="00C05DC9" w:rsidRPr="008A0295">
        <w:rPr>
          <w:rFonts w:ascii="Times New Roman" w:hAnsi="Times New Roman" w:cs="Times New Roman"/>
          <w:color w:val="000000" w:themeColor="text1"/>
          <w:sz w:val="18"/>
          <w:szCs w:val="18"/>
        </w:rPr>
        <w:t>numaralı maddesinde aşağıdaki</w:t>
      </w:r>
      <w:r w:rsidR="00C05DC9" w:rsidRPr="008A0295">
        <w:rPr>
          <w:rFonts w:ascii="Times New Roman" w:eastAsia="Times New Roman" w:hAnsi="Times New Roman" w:cs="Times New Roman"/>
          <w:color w:val="000000" w:themeColor="text1"/>
          <w:sz w:val="18"/>
          <w:szCs w:val="18"/>
          <w:lang w:eastAsia="tr-TR"/>
        </w:rPr>
        <w:t xml:space="preserve"> düzenlemeler yapılmıştır.</w:t>
      </w:r>
    </w:p>
    <w:p w:rsidR="00C05DC9" w:rsidRPr="008A0295" w:rsidRDefault="002F765F" w:rsidP="008158D3">
      <w:pPr>
        <w:tabs>
          <w:tab w:val="left" w:pos="566"/>
          <w:tab w:val="left" w:pos="709"/>
        </w:tabs>
        <w:spacing w:after="0" w:line="240" w:lineRule="exact"/>
        <w:jc w:val="both"/>
        <w:rPr>
          <w:rFonts w:ascii="Times New Roman" w:eastAsia="Times New Roman" w:hAnsi="Times New Roman" w:cs="Times New Roman"/>
          <w:bCs/>
          <w:color w:val="000000" w:themeColor="text1"/>
          <w:sz w:val="18"/>
          <w:szCs w:val="18"/>
          <w:lang w:eastAsia="tr-TR"/>
        </w:rPr>
      </w:pPr>
      <w:r w:rsidRPr="008A0295">
        <w:rPr>
          <w:rFonts w:ascii="Times New Roman" w:eastAsia="Times New Roman" w:hAnsi="Times New Roman" w:cs="Times New Roman"/>
          <w:color w:val="000000" w:themeColor="text1"/>
          <w:sz w:val="18"/>
          <w:szCs w:val="18"/>
          <w:lang w:eastAsia="tr-TR"/>
        </w:rPr>
        <w:tab/>
      </w:r>
      <w:r w:rsidRPr="008A0295">
        <w:rPr>
          <w:rFonts w:ascii="Times New Roman" w:eastAsia="Times New Roman" w:hAnsi="Times New Roman" w:cs="Times New Roman"/>
          <w:color w:val="000000" w:themeColor="text1"/>
          <w:sz w:val="18"/>
          <w:szCs w:val="18"/>
          <w:lang w:eastAsia="tr-TR"/>
        </w:rPr>
        <w:tab/>
        <w:t xml:space="preserve">a) </w:t>
      </w:r>
      <w:r w:rsidR="00893212" w:rsidRPr="008A0295">
        <w:rPr>
          <w:rFonts w:ascii="Times New Roman" w:eastAsia="Times New Roman" w:hAnsi="Times New Roman" w:cs="Times New Roman"/>
          <w:color w:val="000000" w:themeColor="text1"/>
          <w:sz w:val="18"/>
          <w:szCs w:val="18"/>
          <w:lang w:eastAsia="tr-TR"/>
        </w:rPr>
        <w:t>M</w:t>
      </w:r>
      <w:r w:rsidR="00C05DC9" w:rsidRPr="008A0295">
        <w:rPr>
          <w:rFonts w:ascii="Times New Roman" w:eastAsia="Times New Roman" w:hAnsi="Times New Roman" w:cs="Times New Roman"/>
          <w:color w:val="000000" w:themeColor="text1"/>
          <w:sz w:val="18"/>
          <w:szCs w:val="18"/>
          <w:lang w:eastAsia="tr-TR"/>
        </w:rPr>
        <w:t>adde</w:t>
      </w:r>
      <w:r w:rsidR="00893212" w:rsidRPr="008A0295">
        <w:rPr>
          <w:rFonts w:ascii="Times New Roman" w:eastAsia="Times New Roman" w:hAnsi="Times New Roman" w:cs="Times New Roman"/>
          <w:color w:val="000000" w:themeColor="text1"/>
          <w:sz w:val="18"/>
          <w:szCs w:val="18"/>
          <w:lang w:eastAsia="tr-TR"/>
        </w:rPr>
        <w:t>nin</w:t>
      </w:r>
      <w:r w:rsidR="00C05DC9" w:rsidRPr="008A0295">
        <w:rPr>
          <w:rFonts w:ascii="Times New Roman" w:eastAsia="Times New Roman" w:hAnsi="Times New Roman" w:cs="Times New Roman"/>
          <w:color w:val="000000" w:themeColor="text1"/>
          <w:sz w:val="18"/>
          <w:szCs w:val="18"/>
          <w:lang w:eastAsia="tr-TR"/>
        </w:rPr>
        <w:t xml:space="preserve"> başlığında yer alan “</w:t>
      </w:r>
      <w:r w:rsidR="00C05DC9" w:rsidRPr="008A0295">
        <w:rPr>
          <w:rFonts w:ascii="Times New Roman" w:hAnsi="Times New Roman" w:cs="Times New Roman"/>
          <w:color w:val="000000" w:themeColor="text1"/>
          <w:sz w:val="18"/>
          <w:szCs w:val="18"/>
        </w:rPr>
        <w:t>rivaroksaban” ibaresinden</w:t>
      </w:r>
      <w:r w:rsidR="00C05DC9" w:rsidRPr="008A0295">
        <w:rPr>
          <w:rFonts w:ascii="Times New Roman" w:eastAsia="Times New Roman" w:hAnsi="Times New Roman" w:cs="Times New Roman"/>
          <w:color w:val="000000" w:themeColor="text1"/>
          <w:sz w:val="18"/>
          <w:szCs w:val="18"/>
          <w:lang w:eastAsia="tr-TR"/>
        </w:rPr>
        <w:t xml:space="preserve"> sonra gelmek üzere </w:t>
      </w:r>
      <w:r w:rsidR="00C05DC9" w:rsidRPr="008A0295">
        <w:rPr>
          <w:rFonts w:ascii="Times New Roman" w:eastAsia="Times New Roman" w:hAnsi="Times New Roman" w:cs="Times New Roman"/>
          <w:bCs/>
          <w:color w:val="000000" w:themeColor="text1"/>
          <w:sz w:val="18"/>
          <w:szCs w:val="18"/>
          <w:lang w:eastAsia="tr-TR"/>
        </w:rPr>
        <w:t>“,</w:t>
      </w:r>
      <w:r w:rsidR="007F1A82" w:rsidRPr="008A0295">
        <w:rPr>
          <w:rFonts w:ascii="Times New Roman" w:eastAsia="Times New Roman" w:hAnsi="Times New Roman" w:cs="Times New Roman"/>
          <w:bCs/>
          <w:color w:val="000000" w:themeColor="text1"/>
          <w:sz w:val="18"/>
          <w:szCs w:val="18"/>
          <w:lang w:eastAsia="tr-TR"/>
        </w:rPr>
        <w:t xml:space="preserve"> </w:t>
      </w:r>
      <w:r w:rsidR="00C05DC9" w:rsidRPr="008A0295">
        <w:rPr>
          <w:rFonts w:ascii="Times New Roman" w:eastAsia="Times New Roman" w:hAnsi="Times New Roman" w:cs="Times New Roman"/>
          <w:bCs/>
          <w:color w:val="000000" w:themeColor="text1"/>
          <w:sz w:val="18"/>
          <w:szCs w:val="18"/>
          <w:lang w:eastAsia="tr-TR"/>
        </w:rPr>
        <w:t>edoksaban” ibaresi eklenmiştir.</w:t>
      </w:r>
    </w:p>
    <w:p w:rsidR="00C05DC9" w:rsidRPr="008A0295" w:rsidRDefault="002F765F" w:rsidP="008158D3">
      <w:pPr>
        <w:pStyle w:val="ListeParagraf"/>
        <w:tabs>
          <w:tab w:val="left" w:pos="566"/>
          <w:tab w:val="left" w:pos="709"/>
        </w:tabs>
        <w:spacing w:after="0" w:line="240" w:lineRule="exact"/>
        <w:ind w:left="0"/>
        <w:jc w:val="both"/>
        <w:rPr>
          <w:rFonts w:ascii="Times New Roman" w:eastAsia="Times New Roman" w:hAnsi="Times New Roman" w:cs="Times New Roman"/>
          <w:bCs/>
          <w:color w:val="000000" w:themeColor="text1"/>
          <w:sz w:val="18"/>
          <w:szCs w:val="18"/>
          <w:lang w:eastAsia="tr-TR"/>
        </w:rPr>
      </w:pPr>
      <w:r w:rsidRPr="008A0295">
        <w:rPr>
          <w:rFonts w:ascii="Times New Roman" w:eastAsia="Times New Roman" w:hAnsi="Times New Roman" w:cs="Times New Roman"/>
          <w:bCs/>
          <w:color w:val="000000" w:themeColor="text1"/>
          <w:sz w:val="18"/>
          <w:szCs w:val="18"/>
          <w:lang w:eastAsia="tr-TR"/>
        </w:rPr>
        <w:tab/>
      </w:r>
      <w:r w:rsidRPr="008A0295">
        <w:rPr>
          <w:rFonts w:ascii="Times New Roman" w:eastAsia="Times New Roman" w:hAnsi="Times New Roman" w:cs="Times New Roman"/>
          <w:bCs/>
          <w:color w:val="000000" w:themeColor="text1"/>
          <w:sz w:val="18"/>
          <w:szCs w:val="18"/>
          <w:lang w:eastAsia="tr-TR"/>
        </w:rPr>
        <w:tab/>
        <w:t xml:space="preserve">b) </w:t>
      </w:r>
      <w:r w:rsidR="008A0295">
        <w:rPr>
          <w:rFonts w:ascii="Times New Roman" w:eastAsia="Times New Roman" w:hAnsi="Times New Roman" w:cs="Times New Roman"/>
          <w:bCs/>
          <w:color w:val="000000" w:themeColor="text1"/>
          <w:sz w:val="18"/>
          <w:szCs w:val="18"/>
          <w:lang w:eastAsia="tr-TR"/>
        </w:rPr>
        <w:t xml:space="preserve">Aynı maddenin </w:t>
      </w:r>
      <w:r w:rsidR="00C05DC9" w:rsidRPr="008A0295">
        <w:rPr>
          <w:rFonts w:ascii="Times New Roman" w:eastAsia="Times New Roman" w:hAnsi="Times New Roman" w:cs="Times New Roman"/>
          <w:bCs/>
          <w:color w:val="000000" w:themeColor="text1"/>
          <w:sz w:val="18"/>
          <w:szCs w:val="18"/>
          <w:lang w:eastAsia="tr-TR"/>
        </w:rPr>
        <w:t>4.2.15.D-1 numaralı</w:t>
      </w:r>
      <w:r w:rsidR="00893212" w:rsidRPr="008A0295">
        <w:rPr>
          <w:rFonts w:ascii="Times New Roman" w:eastAsia="Times New Roman" w:hAnsi="Times New Roman" w:cs="Times New Roman"/>
          <w:bCs/>
          <w:color w:val="000000" w:themeColor="text1"/>
          <w:sz w:val="18"/>
          <w:szCs w:val="18"/>
          <w:lang w:eastAsia="tr-TR"/>
        </w:rPr>
        <w:t xml:space="preserve"> alt</w:t>
      </w:r>
      <w:r w:rsidR="00C05DC9" w:rsidRPr="008A0295">
        <w:rPr>
          <w:rFonts w:ascii="Times New Roman" w:eastAsia="Times New Roman" w:hAnsi="Times New Roman" w:cs="Times New Roman"/>
          <w:bCs/>
          <w:color w:val="000000" w:themeColor="text1"/>
          <w:sz w:val="18"/>
          <w:szCs w:val="18"/>
          <w:lang w:eastAsia="tr-TR"/>
        </w:rPr>
        <w:t xml:space="preserve"> </w:t>
      </w:r>
      <w:r w:rsidR="00893212" w:rsidRPr="008A0295">
        <w:rPr>
          <w:rFonts w:ascii="Times New Roman" w:eastAsia="Times New Roman" w:hAnsi="Times New Roman" w:cs="Times New Roman"/>
          <w:bCs/>
          <w:color w:val="000000" w:themeColor="text1"/>
          <w:sz w:val="18"/>
          <w:szCs w:val="18"/>
          <w:lang w:eastAsia="tr-TR"/>
        </w:rPr>
        <w:t xml:space="preserve">maddesinin </w:t>
      </w:r>
      <w:r w:rsidR="00C05DC9" w:rsidRPr="008A0295">
        <w:rPr>
          <w:rFonts w:ascii="Times New Roman" w:eastAsia="Times New Roman" w:hAnsi="Times New Roman" w:cs="Times New Roman"/>
          <w:bCs/>
          <w:color w:val="000000" w:themeColor="text1"/>
          <w:sz w:val="18"/>
          <w:szCs w:val="18"/>
          <w:lang w:eastAsia="tr-TR"/>
        </w:rPr>
        <w:t>başlığında yer alan “rivarok</w:t>
      </w:r>
      <w:r w:rsidRPr="008A0295">
        <w:rPr>
          <w:rFonts w:ascii="Times New Roman" w:eastAsia="Times New Roman" w:hAnsi="Times New Roman" w:cs="Times New Roman"/>
          <w:bCs/>
          <w:color w:val="000000" w:themeColor="text1"/>
          <w:sz w:val="18"/>
          <w:szCs w:val="18"/>
          <w:lang w:eastAsia="tr-TR"/>
        </w:rPr>
        <w:t xml:space="preserve">saban” ibaresinden sonra gelmek </w:t>
      </w:r>
      <w:r w:rsidR="00C05DC9" w:rsidRPr="008A0295">
        <w:rPr>
          <w:rFonts w:ascii="Times New Roman" w:eastAsia="Times New Roman" w:hAnsi="Times New Roman" w:cs="Times New Roman"/>
          <w:bCs/>
          <w:color w:val="000000" w:themeColor="text1"/>
          <w:sz w:val="18"/>
          <w:szCs w:val="18"/>
          <w:lang w:eastAsia="tr-TR"/>
        </w:rPr>
        <w:t>üzere “,</w:t>
      </w:r>
      <w:r w:rsidR="007F1A82" w:rsidRPr="008A0295">
        <w:rPr>
          <w:rFonts w:ascii="Times New Roman" w:eastAsia="Times New Roman" w:hAnsi="Times New Roman" w:cs="Times New Roman"/>
          <w:bCs/>
          <w:color w:val="000000" w:themeColor="text1"/>
          <w:sz w:val="18"/>
          <w:szCs w:val="18"/>
          <w:lang w:eastAsia="tr-TR"/>
        </w:rPr>
        <w:t xml:space="preserve"> </w:t>
      </w:r>
      <w:r w:rsidR="00C05DC9" w:rsidRPr="008A0295">
        <w:rPr>
          <w:rFonts w:ascii="Times New Roman" w:eastAsia="Times New Roman" w:hAnsi="Times New Roman" w:cs="Times New Roman"/>
          <w:bCs/>
          <w:color w:val="000000" w:themeColor="text1"/>
          <w:sz w:val="18"/>
          <w:szCs w:val="18"/>
          <w:lang w:eastAsia="tr-TR"/>
        </w:rPr>
        <w:t>edoksaban” ibaresi eklenmiştir.</w:t>
      </w:r>
    </w:p>
    <w:p w:rsidR="005D6D96" w:rsidRPr="008A0295" w:rsidRDefault="002F765F" w:rsidP="008158D3">
      <w:pPr>
        <w:pStyle w:val="ListeParagraf"/>
        <w:tabs>
          <w:tab w:val="left" w:pos="566"/>
          <w:tab w:val="left" w:pos="709"/>
        </w:tabs>
        <w:spacing w:after="0" w:line="240" w:lineRule="exact"/>
        <w:ind w:left="0"/>
        <w:jc w:val="both"/>
        <w:rPr>
          <w:rFonts w:ascii="Times New Roman" w:eastAsia="Times New Roman" w:hAnsi="Times New Roman" w:cs="Times New Roman"/>
          <w:color w:val="000000" w:themeColor="text1"/>
          <w:sz w:val="18"/>
          <w:szCs w:val="18"/>
          <w:lang w:eastAsia="tr-TR"/>
        </w:rPr>
      </w:pPr>
      <w:r w:rsidRPr="008A0295">
        <w:rPr>
          <w:rFonts w:ascii="Times New Roman" w:eastAsia="Times New Roman" w:hAnsi="Times New Roman" w:cs="Times New Roman"/>
          <w:bCs/>
          <w:color w:val="000000" w:themeColor="text1"/>
          <w:sz w:val="18"/>
          <w:szCs w:val="18"/>
          <w:lang w:eastAsia="tr-TR"/>
        </w:rPr>
        <w:tab/>
      </w:r>
      <w:r w:rsidRPr="008A0295">
        <w:rPr>
          <w:rFonts w:ascii="Times New Roman" w:eastAsia="Times New Roman" w:hAnsi="Times New Roman" w:cs="Times New Roman"/>
          <w:bCs/>
          <w:color w:val="000000" w:themeColor="text1"/>
          <w:sz w:val="18"/>
          <w:szCs w:val="18"/>
          <w:lang w:eastAsia="tr-TR"/>
        </w:rPr>
        <w:tab/>
        <w:t xml:space="preserve">c) </w:t>
      </w:r>
      <w:r w:rsidR="008A0295">
        <w:rPr>
          <w:rFonts w:ascii="Times New Roman" w:eastAsia="Times New Roman" w:hAnsi="Times New Roman" w:cs="Times New Roman"/>
          <w:bCs/>
          <w:color w:val="000000" w:themeColor="text1"/>
          <w:sz w:val="18"/>
          <w:szCs w:val="18"/>
          <w:lang w:eastAsia="tr-TR"/>
        </w:rPr>
        <w:t xml:space="preserve">Aynı maddenin </w:t>
      </w:r>
      <w:r w:rsidR="005D6D96" w:rsidRPr="008A0295">
        <w:rPr>
          <w:rFonts w:ascii="Times New Roman" w:eastAsia="Times New Roman" w:hAnsi="Times New Roman" w:cs="Times New Roman"/>
          <w:bCs/>
          <w:color w:val="000000" w:themeColor="text1"/>
          <w:sz w:val="18"/>
          <w:szCs w:val="18"/>
          <w:lang w:eastAsia="tr-TR"/>
        </w:rPr>
        <w:t xml:space="preserve">4.2.15.D-1 numaralı alt </w:t>
      </w:r>
      <w:r w:rsidR="00893212" w:rsidRPr="008A0295">
        <w:rPr>
          <w:rFonts w:ascii="Times New Roman" w:eastAsia="Times New Roman" w:hAnsi="Times New Roman" w:cs="Times New Roman"/>
          <w:bCs/>
          <w:color w:val="000000" w:themeColor="text1"/>
          <w:sz w:val="18"/>
          <w:szCs w:val="18"/>
          <w:lang w:eastAsia="tr-TR"/>
        </w:rPr>
        <w:t xml:space="preserve">maddesinin </w:t>
      </w:r>
      <w:r w:rsidR="005D6D96" w:rsidRPr="008A0295">
        <w:rPr>
          <w:rFonts w:ascii="Times New Roman" w:eastAsia="Times New Roman" w:hAnsi="Times New Roman" w:cs="Times New Roman"/>
          <w:bCs/>
          <w:color w:val="000000" w:themeColor="text1"/>
          <w:sz w:val="18"/>
          <w:szCs w:val="18"/>
          <w:lang w:eastAsia="tr-TR"/>
        </w:rPr>
        <w:t>birinci fıkrasının (a) ve (b) bentlerinde</w:t>
      </w:r>
      <w:r w:rsidR="00893212" w:rsidRPr="008A0295">
        <w:rPr>
          <w:rFonts w:ascii="Times New Roman" w:eastAsia="Times New Roman" w:hAnsi="Times New Roman" w:cs="Times New Roman"/>
          <w:bCs/>
          <w:color w:val="000000" w:themeColor="text1"/>
          <w:sz w:val="18"/>
          <w:szCs w:val="18"/>
          <w:lang w:eastAsia="tr-TR"/>
        </w:rPr>
        <w:t xml:space="preserve"> yer alan</w:t>
      </w:r>
      <w:r w:rsidR="005D6D96" w:rsidRPr="008A0295">
        <w:rPr>
          <w:rFonts w:ascii="Times New Roman" w:eastAsia="Times New Roman" w:hAnsi="Times New Roman" w:cs="Times New Roman"/>
          <w:bCs/>
          <w:color w:val="000000" w:themeColor="text1"/>
          <w:sz w:val="18"/>
          <w:szCs w:val="18"/>
          <w:lang w:eastAsia="tr-TR"/>
        </w:rPr>
        <w:t xml:space="preserve"> “apiksaban”  ibare</w:t>
      </w:r>
      <w:r w:rsidR="006C18E8">
        <w:rPr>
          <w:rFonts w:ascii="Times New Roman" w:eastAsia="Times New Roman" w:hAnsi="Times New Roman" w:cs="Times New Roman"/>
          <w:bCs/>
          <w:color w:val="000000" w:themeColor="text1"/>
          <w:sz w:val="18"/>
          <w:szCs w:val="18"/>
          <w:lang w:eastAsia="tr-TR"/>
        </w:rPr>
        <w:t>lerin</w:t>
      </w:r>
      <w:r w:rsidR="005D6D96" w:rsidRPr="008A0295">
        <w:rPr>
          <w:rFonts w:ascii="Times New Roman" w:eastAsia="Times New Roman" w:hAnsi="Times New Roman" w:cs="Times New Roman"/>
          <w:bCs/>
          <w:color w:val="000000" w:themeColor="text1"/>
          <w:sz w:val="18"/>
          <w:szCs w:val="18"/>
          <w:lang w:eastAsia="tr-TR"/>
        </w:rPr>
        <w:t>den sonra gelmek üzere “ veya edoksaban”</w:t>
      </w:r>
      <w:r w:rsidR="005D6D96" w:rsidRPr="008A0295">
        <w:rPr>
          <w:rFonts w:ascii="Times New Roman" w:hAnsi="Times New Roman" w:cs="Times New Roman"/>
          <w:color w:val="000000" w:themeColor="text1"/>
          <w:sz w:val="18"/>
          <w:szCs w:val="18"/>
        </w:rPr>
        <w:t xml:space="preserve"> </w:t>
      </w:r>
      <w:r w:rsidR="005D6D96" w:rsidRPr="008A0295">
        <w:rPr>
          <w:rFonts w:ascii="Times New Roman" w:eastAsia="Times New Roman" w:hAnsi="Times New Roman" w:cs="Times New Roman"/>
          <w:color w:val="000000" w:themeColor="text1"/>
          <w:sz w:val="18"/>
          <w:szCs w:val="18"/>
          <w:lang w:eastAsia="tr-TR"/>
        </w:rPr>
        <w:t>ibaresi eklenmiştir.</w:t>
      </w:r>
    </w:p>
    <w:p w:rsidR="00833806" w:rsidRDefault="00D04624" w:rsidP="008158D3">
      <w:pPr>
        <w:tabs>
          <w:tab w:val="left" w:pos="566"/>
          <w:tab w:val="left" w:pos="709"/>
        </w:tabs>
        <w:spacing w:after="0" w:line="240" w:lineRule="exact"/>
        <w:ind w:left="57"/>
        <w:jc w:val="both"/>
        <w:rPr>
          <w:rFonts w:ascii="Times New Roman" w:eastAsia="Times New Roman" w:hAnsi="Times New Roman" w:cs="Times New Roman"/>
          <w:bCs/>
          <w:color w:val="000000" w:themeColor="text1"/>
          <w:sz w:val="18"/>
          <w:szCs w:val="18"/>
          <w:lang w:eastAsia="tr-TR"/>
        </w:rPr>
      </w:pPr>
      <w:r w:rsidRPr="008158D3">
        <w:rPr>
          <w:rFonts w:ascii="Times New Roman" w:eastAsia="Times New Roman" w:hAnsi="Times New Roman" w:cs="Times New Roman"/>
          <w:b/>
          <w:bCs/>
          <w:sz w:val="18"/>
          <w:szCs w:val="18"/>
          <w:lang w:eastAsia="tr-TR"/>
        </w:rPr>
        <w:tab/>
      </w:r>
      <w:r w:rsidRPr="0081653D">
        <w:rPr>
          <w:rFonts w:ascii="Times New Roman" w:eastAsia="Times New Roman" w:hAnsi="Times New Roman" w:cs="Times New Roman"/>
          <w:b/>
          <w:bCs/>
          <w:color w:val="000000" w:themeColor="text1"/>
          <w:sz w:val="18"/>
          <w:szCs w:val="18"/>
          <w:lang w:eastAsia="tr-TR"/>
        </w:rPr>
        <w:tab/>
      </w:r>
      <w:r w:rsidR="00090545" w:rsidRPr="0081653D">
        <w:rPr>
          <w:rFonts w:ascii="Times New Roman" w:eastAsia="Times New Roman" w:hAnsi="Times New Roman" w:cs="Times New Roman"/>
          <w:b/>
          <w:bCs/>
          <w:color w:val="000000" w:themeColor="text1"/>
          <w:sz w:val="18"/>
          <w:szCs w:val="18"/>
          <w:lang w:eastAsia="tr-TR"/>
        </w:rPr>
        <w:t xml:space="preserve">MADDE </w:t>
      </w:r>
      <w:r w:rsidR="00F96922">
        <w:rPr>
          <w:rFonts w:ascii="Times New Roman" w:eastAsia="Times New Roman" w:hAnsi="Times New Roman" w:cs="Times New Roman"/>
          <w:b/>
          <w:bCs/>
          <w:color w:val="000000" w:themeColor="text1"/>
          <w:sz w:val="18"/>
          <w:szCs w:val="18"/>
          <w:lang w:eastAsia="tr-TR"/>
        </w:rPr>
        <w:t>2</w:t>
      </w:r>
      <w:r w:rsidR="00FF5020">
        <w:rPr>
          <w:rFonts w:ascii="Times New Roman" w:eastAsia="Times New Roman" w:hAnsi="Times New Roman" w:cs="Times New Roman"/>
          <w:b/>
          <w:bCs/>
          <w:color w:val="000000" w:themeColor="text1"/>
          <w:sz w:val="18"/>
          <w:szCs w:val="18"/>
          <w:lang w:eastAsia="tr-TR"/>
        </w:rPr>
        <w:t>2</w:t>
      </w:r>
      <w:r w:rsidR="00090545" w:rsidRPr="0081653D">
        <w:rPr>
          <w:rFonts w:ascii="Times New Roman" w:eastAsia="Times New Roman" w:hAnsi="Times New Roman" w:cs="Times New Roman"/>
          <w:b/>
          <w:bCs/>
          <w:color w:val="000000" w:themeColor="text1"/>
          <w:sz w:val="18"/>
          <w:szCs w:val="18"/>
          <w:lang w:eastAsia="tr-TR"/>
        </w:rPr>
        <w:t>-</w:t>
      </w:r>
      <w:r w:rsidR="007F1A82" w:rsidRPr="0081653D">
        <w:rPr>
          <w:rFonts w:ascii="Times New Roman" w:eastAsia="Times New Roman" w:hAnsi="Times New Roman" w:cs="Times New Roman"/>
          <w:b/>
          <w:bCs/>
          <w:color w:val="000000" w:themeColor="text1"/>
          <w:sz w:val="18"/>
          <w:szCs w:val="18"/>
          <w:lang w:eastAsia="tr-TR"/>
        </w:rPr>
        <w:t xml:space="preserve"> </w:t>
      </w:r>
      <w:r w:rsidR="00090545" w:rsidRPr="0081653D">
        <w:rPr>
          <w:rFonts w:ascii="Times New Roman" w:eastAsia="Times New Roman" w:hAnsi="Times New Roman" w:cs="Times New Roman"/>
          <w:bCs/>
          <w:color w:val="000000" w:themeColor="text1"/>
          <w:sz w:val="18"/>
          <w:szCs w:val="18"/>
          <w:lang w:eastAsia="tr-TR"/>
        </w:rPr>
        <w:t>Aynı Tebliğin 4.2.16</w:t>
      </w:r>
      <w:r w:rsidR="00893212" w:rsidRPr="0081653D">
        <w:rPr>
          <w:rFonts w:ascii="Times New Roman" w:eastAsia="Times New Roman" w:hAnsi="Times New Roman" w:cs="Times New Roman"/>
          <w:bCs/>
          <w:color w:val="000000" w:themeColor="text1"/>
          <w:sz w:val="18"/>
          <w:szCs w:val="18"/>
          <w:lang w:eastAsia="tr-TR"/>
        </w:rPr>
        <w:t xml:space="preserve"> numaralı m</w:t>
      </w:r>
      <w:r w:rsidR="00090545" w:rsidRPr="0081653D">
        <w:rPr>
          <w:rFonts w:ascii="Times New Roman" w:eastAsia="Times New Roman" w:hAnsi="Times New Roman" w:cs="Times New Roman"/>
          <w:bCs/>
          <w:color w:val="000000" w:themeColor="text1"/>
          <w:sz w:val="18"/>
          <w:szCs w:val="18"/>
          <w:lang w:eastAsia="tr-TR"/>
        </w:rPr>
        <w:t>addesinin ikinci fık</w:t>
      </w:r>
      <w:r w:rsidR="00C3688A" w:rsidRPr="0081653D">
        <w:rPr>
          <w:rFonts w:ascii="Times New Roman" w:eastAsia="Times New Roman" w:hAnsi="Times New Roman" w:cs="Times New Roman"/>
          <w:bCs/>
          <w:color w:val="000000" w:themeColor="text1"/>
          <w:sz w:val="18"/>
          <w:szCs w:val="18"/>
          <w:lang w:eastAsia="tr-TR"/>
        </w:rPr>
        <w:t>rasının (a) bendi</w:t>
      </w:r>
      <w:r w:rsidR="00833806">
        <w:rPr>
          <w:rFonts w:ascii="Times New Roman" w:eastAsia="Times New Roman" w:hAnsi="Times New Roman" w:cs="Times New Roman"/>
          <w:bCs/>
          <w:color w:val="000000" w:themeColor="text1"/>
          <w:sz w:val="18"/>
          <w:szCs w:val="18"/>
          <w:lang w:eastAsia="tr-TR"/>
        </w:rPr>
        <w:t xml:space="preserve"> aşağıdaki şekilde değiştirilmiştir.</w:t>
      </w:r>
    </w:p>
    <w:p w:rsidR="00833806" w:rsidRDefault="00833806" w:rsidP="00833806">
      <w:pPr>
        <w:tabs>
          <w:tab w:val="left" w:pos="566"/>
          <w:tab w:val="left" w:pos="709"/>
        </w:tabs>
        <w:spacing w:after="0" w:line="240" w:lineRule="exact"/>
        <w:ind w:left="57"/>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 xml:space="preserve">               “</w:t>
      </w:r>
      <w:r w:rsidRPr="00833806">
        <w:rPr>
          <w:rFonts w:ascii="Times New Roman" w:eastAsia="Times New Roman" w:hAnsi="Times New Roman" w:cs="Times New Roman"/>
          <w:bCs/>
          <w:color w:val="000000" w:themeColor="text1"/>
          <w:sz w:val="18"/>
          <w:szCs w:val="18"/>
          <w:lang w:eastAsia="tr-TR"/>
        </w:rPr>
        <w:t>a) Çocuk metabolizma hastalıkları, çocuk endokrinolojisi ve metabolizma hastalıkları veya çocuk gastroenteroloji uzman hekimi tarafından, bu uzman hekimlerin bulunmadığı hastanelerde çocuk sağlığı ve hastalıkları uzman hekimlerince düzenlenen 1 yıl süreli uzman hekim raporuna dayanılarak,</w:t>
      </w:r>
    </w:p>
    <w:p w:rsidR="00E75523" w:rsidRPr="008158D3" w:rsidRDefault="00D04624" w:rsidP="008158D3">
      <w:pPr>
        <w:tabs>
          <w:tab w:val="left" w:pos="709"/>
        </w:tabs>
        <w:spacing w:after="0" w:line="240" w:lineRule="exact"/>
        <w:jc w:val="both"/>
        <w:outlineLvl w:val="4"/>
        <w:rPr>
          <w:rFonts w:ascii="Times New Roman" w:hAnsi="Times New Roman" w:cs="Times New Roman"/>
          <w:sz w:val="18"/>
          <w:szCs w:val="18"/>
        </w:rPr>
      </w:pPr>
      <w:r w:rsidRPr="008158D3">
        <w:rPr>
          <w:rFonts w:ascii="Times New Roman" w:hAnsi="Times New Roman" w:cs="Times New Roman"/>
          <w:b/>
          <w:sz w:val="18"/>
          <w:szCs w:val="18"/>
        </w:rPr>
        <w:tab/>
      </w:r>
      <w:r w:rsidR="00434A0C" w:rsidRPr="008158D3">
        <w:rPr>
          <w:rFonts w:ascii="Times New Roman" w:hAnsi="Times New Roman" w:cs="Times New Roman"/>
          <w:b/>
          <w:sz w:val="18"/>
          <w:szCs w:val="18"/>
        </w:rPr>
        <w:t>MADDE</w:t>
      </w:r>
      <w:r w:rsidR="00965859" w:rsidRPr="008158D3">
        <w:rPr>
          <w:rFonts w:ascii="Times New Roman" w:hAnsi="Times New Roman" w:cs="Times New Roman"/>
          <w:b/>
          <w:sz w:val="18"/>
          <w:szCs w:val="18"/>
        </w:rPr>
        <w:t xml:space="preserve"> </w:t>
      </w:r>
      <w:r w:rsidR="002D713B">
        <w:rPr>
          <w:rFonts w:ascii="Times New Roman" w:hAnsi="Times New Roman" w:cs="Times New Roman"/>
          <w:b/>
          <w:sz w:val="18"/>
          <w:szCs w:val="18"/>
        </w:rPr>
        <w:t>2</w:t>
      </w:r>
      <w:r w:rsidR="00FF5020">
        <w:rPr>
          <w:rFonts w:ascii="Times New Roman" w:hAnsi="Times New Roman" w:cs="Times New Roman"/>
          <w:b/>
          <w:sz w:val="18"/>
          <w:szCs w:val="18"/>
        </w:rPr>
        <w:t>3</w:t>
      </w:r>
      <w:r w:rsidR="005D6D96" w:rsidRPr="008158D3">
        <w:rPr>
          <w:rFonts w:ascii="Times New Roman" w:hAnsi="Times New Roman" w:cs="Times New Roman"/>
          <w:sz w:val="18"/>
          <w:szCs w:val="18"/>
        </w:rPr>
        <w:t>-</w:t>
      </w:r>
      <w:r w:rsidR="007F1A82" w:rsidRPr="008158D3">
        <w:rPr>
          <w:rFonts w:ascii="Times New Roman" w:hAnsi="Times New Roman" w:cs="Times New Roman"/>
          <w:sz w:val="18"/>
          <w:szCs w:val="18"/>
        </w:rPr>
        <w:t xml:space="preserve"> </w:t>
      </w:r>
      <w:r w:rsidR="005D6D96" w:rsidRPr="008158D3">
        <w:rPr>
          <w:rFonts w:ascii="Times New Roman" w:hAnsi="Times New Roman" w:cs="Times New Roman"/>
          <w:sz w:val="18"/>
          <w:szCs w:val="18"/>
        </w:rPr>
        <w:t>Aynı Tebliğin 4.2.23</w:t>
      </w:r>
      <w:r w:rsidR="00E75523" w:rsidRPr="008158D3">
        <w:rPr>
          <w:rFonts w:ascii="Times New Roman" w:hAnsi="Times New Roman" w:cs="Times New Roman"/>
          <w:sz w:val="18"/>
          <w:szCs w:val="18"/>
        </w:rPr>
        <w:t xml:space="preserve"> numaralı maddesinde aşağıdaki düzenlemeler yapılmıştır.</w:t>
      </w:r>
    </w:p>
    <w:p w:rsidR="005D6D96" w:rsidRPr="0081653D" w:rsidRDefault="006160B0" w:rsidP="008158D3">
      <w:pPr>
        <w:spacing w:after="0" w:line="240" w:lineRule="exact"/>
        <w:ind w:left="57" w:firstLine="651"/>
        <w:jc w:val="both"/>
        <w:rPr>
          <w:rFonts w:ascii="Times New Roman" w:hAnsi="Times New Roman" w:cs="Times New Roman"/>
          <w:color w:val="000000" w:themeColor="text1"/>
          <w:sz w:val="18"/>
          <w:szCs w:val="18"/>
        </w:rPr>
      </w:pPr>
      <w:r w:rsidRPr="0081653D">
        <w:rPr>
          <w:rFonts w:ascii="Times New Roman" w:hAnsi="Times New Roman" w:cs="Times New Roman"/>
          <w:color w:val="000000" w:themeColor="text1"/>
          <w:sz w:val="18"/>
          <w:szCs w:val="18"/>
        </w:rPr>
        <w:t xml:space="preserve">a) </w:t>
      </w:r>
      <w:r w:rsidR="00893212" w:rsidRPr="0081653D">
        <w:rPr>
          <w:rFonts w:ascii="Times New Roman" w:hAnsi="Times New Roman" w:cs="Times New Roman"/>
          <w:color w:val="000000" w:themeColor="text1"/>
          <w:sz w:val="18"/>
          <w:szCs w:val="18"/>
        </w:rPr>
        <w:t>M</w:t>
      </w:r>
      <w:r w:rsidR="005D6D96" w:rsidRPr="0081653D">
        <w:rPr>
          <w:rFonts w:ascii="Times New Roman" w:eastAsia="Times New Roman" w:hAnsi="Times New Roman" w:cs="Times New Roman"/>
          <w:color w:val="000000" w:themeColor="text1"/>
          <w:sz w:val="18"/>
          <w:szCs w:val="18"/>
          <w:lang w:eastAsia="tr-TR"/>
        </w:rPr>
        <w:t>adde</w:t>
      </w:r>
      <w:r w:rsidR="00893212" w:rsidRPr="0081653D">
        <w:rPr>
          <w:rFonts w:ascii="Times New Roman" w:eastAsia="Times New Roman" w:hAnsi="Times New Roman" w:cs="Times New Roman"/>
          <w:color w:val="000000" w:themeColor="text1"/>
          <w:sz w:val="18"/>
          <w:szCs w:val="18"/>
          <w:lang w:eastAsia="tr-TR"/>
        </w:rPr>
        <w:t>nin</w:t>
      </w:r>
      <w:r w:rsidR="005D6D96" w:rsidRPr="0081653D">
        <w:rPr>
          <w:rFonts w:ascii="Times New Roman" w:eastAsia="Times New Roman" w:hAnsi="Times New Roman" w:cs="Times New Roman"/>
          <w:color w:val="000000" w:themeColor="text1"/>
          <w:sz w:val="18"/>
          <w:szCs w:val="18"/>
          <w:lang w:eastAsia="tr-TR"/>
        </w:rPr>
        <w:t xml:space="preserve"> başlığında yer alan “</w:t>
      </w:r>
      <w:r w:rsidR="0079359F">
        <w:rPr>
          <w:rFonts w:ascii="Times New Roman" w:hAnsi="Times New Roman" w:cs="Times New Roman"/>
          <w:color w:val="000000" w:themeColor="text1"/>
          <w:sz w:val="18"/>
          <w:szCs w:val="18"/>
        </w:rPr>
        <w:t xml:space="preserve">posakonazol” </w:t>
      </w:r>
      <w:r w:rsidR="005D6D96" w:rsidRPr="0081653D">
        <w:rPr>
          <w:rFonts w:ascii="Times New Roman" w:hAnsi="Times New Roman" w:cs="Times New Roman"/>
          <w:color w:val="000000" w:themeColor="text1"/>
          <w:sz w:val="18"/>
          <w:szCs w:val="18"/>
        </w:rPr>
        <w:t>ibaresinden</w:t>
      </w:r>
      <w:r w:rsidR="005D6D96" w:rsidRPr="0081653D">
        <w:rPr>
          <w:rFonts w:ascii="Times New Roman" w:eastAsia="Times New Roman" w:hAnsi="Times New Roman" w:cs="Times New Roman"/>
          <w:color w:val="000000" w:themeColor="text1"/>
          <w:sz w:val="18"/>
          <w:szCs w:val="18"/>
          <w:lang w:eastAsia="tr-TR"/>
        </w:rPr>
        <w:t xml:space="preserve"> sonra gelmek </w:t>
      </w:r>
      <w:r w:rsidR="005D6D96" w:rsidRPr="0081653D">
        <w:rPr>
          <w:rFonts w:ascii="Times New Roman" w:hAnsi="Times New Roman" w:cs="Times New Roman"/>
          <w:color w:val="000000" w:themeColor="text1"/>
          <w:sz w:val="18"/>
          <w:szCs w:val="18"/>
        </w:rPr>
        <w:t>üzere “(or</w:t>
      </w:r>
      <w:r w:rsidR="005E70D1">
        <w:rPr>
          <w:rFonts w:ascii="Times New Roman" w:hAnsi="Times New Roman" w:cs="Times New Roman"/>
          <w:color w:val="000000" w:themeColor="text1"/>
          <w:sz w:val="18"/>
          <w:szCs w:val="18"/>
        </w:rPr>
        <w:t>al süspansiyon ve tablet formu)</w:t>
      </w:r>
      <w:r w:rsidR="005D6D96" w:rsidRPr="0081653D">
        <w:rPr>
          <w:rFonts w:ascii="Times New Roman" w:hAnsi="Times New Roman" w:cs="Times New Roman"/>
          <w:color w:val="000000" w:themeColor="text1"/>
          <w:sz w:val="18"/>
          <w:szCs w:val="18"/>
        </w:rPr>
        <w:t xml:space="preserve">” ibaresi eklenmiştir </w:t>
      </w:r>
    </w:p>
    <w:p w:rsidR="00E75523" w:rsidRPr="0081653D" w:rsidRDefault="006160B0" w:rsidP="008158D3">
      <w:pPr>
        <w:spacing w:after="0" w:line="240" w:lineRule="exact"/>
        <w:ind w:left="57" w:firstLine="651"/>
        <w:jc w:val="both"/>
        <w:rPr>
          <w:rFonts w:ascii="Times New Roman" w:hAnsi="Times New Roman" w:cs="Times New Roman"/>
          <w:color w:val="000000" w:themeColor="text1"/>
          <w:sz w:val="18"/>
          <w:szCs w:val="18"/>
        </w:rPr>
      </w:pPr>
      <w:r w:rsidRPr="0081653D">
        <w:rPr>
          <w:rFonts w:ascii="Times New Roman" w:hAnsi="Times New Roman" w:cs="Times New Roman"/>
          <w:color w:val="000000" w:themeColor="text1"/>
          <w:sz w:val="18"/>
          <w:szCs w:val="18"/>
        </w:rPr>
        <w:lastRenderedPageBreak/>
        <w:t xml:space="preserve">b) </w:t>
      </w:r>
      <w:r w:rsidR="00893212" w:rsidRPr="0081653D">
        <w:rPr>
          <w:rFonts w:ascii="Times New Roman" w:hAnsi="Times New Roman" w:cs="Times New Roman"/>
          <w:color w:val="000000" w:themeColor="text1"/>
          <w:sz w:val="18"/>
          <w:szCs w:val="18"/>
        </w:rPr>
        <w:t>M</w:t>
      </w:r>
      <w:r w:rsidR="000439B1" w:rsidRPr="0081653D">
        <w:rPr>
          <w:rFonts w:ascii="Times New Roman" w:hAnsi="Times New Roman" w:cs="Times New Roman"/>
          <w:color w:val="000000" w:themeColor="text1"/>
          <w:sz w:val="18"/>
          <w:szCs w:val="18"/>
        </w:rPr>
        <w:t>adde</w:t>
      </w:r>
      <w:r w:rsidR="005D6D96" w:rsidRPr="0081653D">
        <w:rPr>
          <w:rFonts w:ascii="Times New Roman" w:hAnsi="Times New Roman" w:cs="Times New Roman"/>
          <w:color w:val="000000" w:themeColor="text1"/>
          <w:sz w:val="18"/>
          <w:szCs w:val="18"/>
        </w:rPr>
        <w:t>nin dördüncü fıkrası</w:t>
      </w:r>
      <w:r w:rsidR="00023C24" w:rsidRPr="0081653D">
        <w:rPr>
          <w:rFonts w:ascii="Times New Roman" w:hAnsi="Times New Roman" w:cs="Times New Roman"/>
          <w:color w:val="000000" w:themeColor="text1"/>
          <w:sz w:val="18"/>
          <w:szCs w:val="18"/>
        </w:rPr>
        <w:t>nın</w:t>
      </w:r>
      <w:r w:rsidR="00893212" w:rsidRPr="0081653D">
        <w:rPr>
          <w:rFonts w:ascii="Times New Roman" w:hAnsi="Times New Roman" w:cs="Times New Roman"/>
          <w:color w:val="000000" w:themeColor="text1"/>
          <w:sz w:val="18"/>
          <w:szCs w:val="18"/>
        </w:rPr>
        <w:t xml:space="preserve"> (</w:t>
      </w:r>
      <w:r w:rsidR="005D6D96" w:rsidRPr="0081653D">
        <w:rPr>
          <w:rFonts w:ascii="Times New Roman" w:hAnsi="Times New Roman" w:cs="Times New Roman"/>
          <w:color w:val="000000" w:themeColor="text1"/>
          <w:sz w:val="18"/>
          <w:szCs w:val="18"/>
        </w:rPr>
        <w:t>b</w:t>
      </w:r>
      <w:r w:rsidR="00893212" w:rsidRPr="0081653D">
        <w:rPr>
          <w:rFonts w:ascii="Times New Roman" w:hAnsi="Times New Roman" w:cs="Times New Roman"/>
          <w:color w:val="000000" w:themeColor="text1"/>
          <w:sz w:val="18"/>
          <w:szCs w:val="18"/>
        </w:rPr>
        <w:t>)</w:t>
      </w:r>
      <w:r w:rsidR="005D6D96" w:rsidRPr="0081653D">
        <w:rPr>
          <w:rFonts w:ascii="Times New Roman" w:hAnsi="Times New Roman" w:cs="Times New Roman"/>
          <w:color w:val="000000" w:themeColor="text1"/>
          <w:sz w:val="18"/>
          <w:szCs w:val="18"/>
        </w:rPr>
        <w:t xml:space="preserve"> bendinin (1) numaralı</w:t>
      </w:r>
      <w:r w:rsidR="00893212" w:rsidRPr="0081653D">
        <w:rPr>
          <w:rFonts w:ascii="Times New Roman" w:hAnsi="Times New Roman" w:cs="Times New Roman"/>
          <w:color w:val="000000" w:themeColor="text1"/>
          <w:sz w:val="18"/>
          <w:szCs w:val="18"/>
        </w:rPr>
        <w:t xml:space="preserve"> alt</w:t>
      </w:r>
      <w:r w:rsidR="005D6D96" w:rsidRPr="0081653D">
        <w:rPr>
          <w:rFonts w:ascii="Times New Roman" w:hAnsi="Times New Roman" w:cs="Times New Roman"/>
          <w:color w:val="000000" w:themeColor="text1"/>
          <w:sz w:val="18"/>
          <w:szCs w:val="18"/>
        </w:rPr>
        <w:t xml:space="preserve"> </w:t>
      </w:r>
      <w:r w:rsidR="0081653D">
        <w:rPr>
          <w:rFonts w:ascii="Times New Roman" w:hAnsi="Times New Roman" w:cs="Times New Roman"/>
          <w:color w:val="000000" w:themeColor="text1"/>
          <w:sz w:val="18"/>
          <w:szCs w:val="18"/>
        </w:rPr>
        <w:t>bendinde</w:t>
      </w:r>
      <w:r w:rsidR="00E75523" w:rsidRPr="0081653D">
        <w:rPr>
          <w:rFonts w:ascii="Times New Roman" w:hAnsi="Times New Roman" w:cs="Times New Roman"/>
          <w:color w:val="000000" w:themeColor="text1"/>
          <w:sz w:val="18"/>
          <w:szCs w:val="18"/>
        </w:rPr>
        <w:t xml:space="preserve"> yer alan “</w:t>
      </w:r>
      <w:r w:rsidR="005D6D96" w:rsidRPr="0081653D">
        <w:rPr>
          <w:rFonts w:ascii="Times New Roman" w:hAnsi="Times New Roman" w:cs="Times New Roman"/>
          <w:color w:val="000000" w:themeColor="text1"/>
          <w:sz w:val="18"/>
          <w:szCs w:val="18"/>
        </w:rPr>
        <w:t>tedavisinde</w:t>
      </w:r>
      <w:r w:rsidR="00E75523" w:rsidRPr="0081653D">
        <w:rPr>
          <w:rFonts w:ascii="Times New Roman" w:hAnsi="Times New Roman" w:cs="Times New Roman"/>
          <w:color w:val="000000" w:themeColor="text1"/>
          <w:sz w:val="18"/>
          <w:szCs w:val="18"/>
        </w:rPr>
        <w:t>” ibaresinden sonra gelmek üzere “</w:t>
      </w:r>
      <w:r w:rsidR="005D6D96" w:rsidRPr="0081653D">
        <w:rPr>
          <w:rFonts w:ascii="Times New Roman" w:hAnsi="Times New Roman" w:cs="Times New Roman"/>
          <w:color w:val="000000" w:themeColor="text1"/>
          <w:sz w:val="18"/>
          <w:szCs w:val="18"/>
        </w:rPr>
        <w:t>yalnızca oral süspansiyon formu kullanılır</w:t>
      </w:r>
      <w:r w:rsidR="00E75523" w:rsidRPr="0081653D">
        <w:rPr>
          <w:rFonts w:ascii="Times New Roman" w:hAnsi="Times New Roman" w:cs="Times New Roman"/>
          <w:color w:val="000000" w:themeColor="text1"/>
          <w:sz w:val="18"/>
          <w:szCs w:val="18"/>
        </w:rPr>
        <w:t xml:space="preserve">” </w:t>
      </w:r>
      <w:r w:rsidR="00DB7D8F" w:rsidRPr="0081653D">
        <w:rPr>
          <w:rFonts w:ascii="Times New Roman" w:hAnsi="Times New Roman" w:cs="Times New Roman"/>
          <w:color w:val="000000" w:themeColor="text1"/>
          <w:sz w:val="18"/>
          <w:szCs w:val="18"/>
        </w:rPr>
        <w:t xml:space="preserve">ibaresi </w:t>
      </w:r>
      <w:r w:rsidR="00E75523" w:rsidRPr="0081653D">
        <w:rPr>
          <w:rFonts w:ascii="Times New Roman" w:hAnsi="Times New Roman" w:cs="Times New Roman"/>
          <w:color w:val="000000" w:themeColor="text1"/>
          <w:sz w:val="18"/>
          <w:szCs w:val="18"/>
        </w:rPr>
        <w:t>eklenmiştir.</w:t>
      </w:r>
    </w:p>
    <w:p w:rsidR="00DB7D8F" w:rsidRPr="00765126" w:rsidRDefault="00041458" w:rsidP="008158D3">
      <w:pPr>
        <w:pStyle w:val="Balk4"/>
        <w:spacing w:before="0" w:line="240" w:lineRule="exact"/>
        <w:ind w:left="57" w:firstLine="651"/>
        <w:jc w:val="both"/>
        <w:rPr>
          <w:rFonts w:ascii="Times New Roman" w:eastAsiaTheme="minorHAnsi" w:hAnsi="Times New Roman" w:cs="Times New Roman"/>
          <w:b w:val="0"/>
          <w:bCs w:val="0"/>
          <w:i w:val="0"/>
          <w:iCs w:val="0"/>
          <w:color w:val="000000" w:themeColor="text1"/>
          <w:sz w:val="18"/>
          <w:szCs w:val="18"/>
        </w:rPr>
      </w:pPr>
      <w:r w:rsidRPr="00765126">
        <w:rPr>
          <w:rFonts w:ascii="Times New Roman" w:eastAsiaTheme="minorHAnsi" w:hAnsi="Times New Roman" w:cs="Times New Roman"/>
          <w:bCs w:val="0"/>
          <w:i w:val="0"/>
          <w:iCs w:val="0"/>
          <w:color w:val="000000" w:themeColor="text1"/>
          <w:sz w:val="18"/>
          <w:szCs w:val="18"/>
        </w:rPr>
        <w:t>MADDE</w:t>
      </w:r>
      <w:r w:rsidR="00521B9A">
        <w:rPr>
          <w:rFonts w:ascii="Times New Roman" w:eastAsiaTheme="minorHAnsi" w:hAnsi="Times New Roman" w:cs="Times New Roman"/>
          <w:bCs w:val="0"/>
          <w:i w:val="0"/>
          <w:iCs w:val="0"/>
          <w:color w:val="000000" w:themeColor="text1"/>
          <w:sz w:val="18"/>
          <w:szCs w:val="18"/>
        </w:rPr>
        <w:t xml:space="preserve"> 2</w:t>
      </w:r>
      <w:r w:rsidR="00FF5020">
        <w:rPr>
          <w:rFonts w:ascii="Times New Roman" w:eastAsiaTheme="minorHAnsi" w:hAnsi="Times New Roman" w:cs="Times New Roman"/>
          <w:bCs w:val="0"/>
          <w:i w:val="0"/>
          <w:iCs w:val="0"/>
          <w:color w:val="000000" w:themeColor="text1"/>
          <w:sz w:val="18"/>
          <w:szCs w:val="18"/>
        </w:rPr>
        <w:t>4</w:t>
      </w:r>
      <w:r w:rsidRPr="00765126">
        <w:rPr>
          <w:rFonts w:ascii="Times New Roman" w:hAnsi="Times New Roman" w:cs="Times New Roman"/>
          <w:color w:val="000000" w:themeColor="text1"/>
          <w:sz w:val="18"/>
          <w:szCs w:val="18"/>
        </w:rPr>
        <w:t>-</w:t>
      </w:r>
      <w:r w:rsidR="000439B1" w:rsidRPr="00765126">
        <w:rPr>
          <w:rFonts w:ascii="Times New Roman" w:eastAsiaTheme="minorHAnsi" w:hAnsi="Times New Roman" w:cs="Times New Roman"/>
          <w:b w:val="0"/>
          <w:bCs w:val="0"/>
          <w:i w:val="0"/>
          <w:iCs w:val="0"/>
          <w:color w:val="000000" w:themeColor="text1"/>
          <w:sz w:val="18"/>
          <w:szCs w:val="18"/>
        </w:rPr>
        <w:t xml:space="preserve"> Aynı Tebliğin 4.2.24.B numaralı maddesinin birinci fıkrası</w:t>
      </w:r>
      <w:r w:rsidR="00CB67D0" w:rsidRPr="00765126">
        <w:rPr>
          <w:rFonts w:ascii="Times New Roman" w:eastAsiaTheme="minorHAnsi" w:hAnsi="Times New Roman" w:cs="Times New Roman"/>
          <w:b w:val="0"/>
          <w:bCs w:val="0"/>
          <w:i w:val="0"/>
          <w:iCs w:val="0"/>
          <w:color w:val="000000" w:themeColor="text1"/>
          <w:sz w:val="18"/>
          <w:szCs w:val="18"/>
        </w:rPr>
        <w:t>nda yer alan “,</w:t>
      </w:r>
      <w:r w:rsidR="007F1A82" w:rsidRPr="00765126">
        <w:rPr>
          <w:rFonts w:ascii="Times New Roman" w:eastAsiaTheme="minorHAnsi" w:hAnsi="Times New Roman" w:cs="Times New Roman"/>
          <w:b w:val="0"/>
          <w:bCs w:val="0"/>
          <w:i w:val="0"/>
          <w:iCs w:val="0"/>
          <w:color w:val="000000" w:themeColor="text1"/>
          <w:sz w:val="18"/>
          <w:szCs w:val="18"/>
        </w:rPr>
        <w:t xml:space="preserve"> </w:t>
      </w:r>
      <w:r w:rsidR="00CB67D0" w:rsidRPr="00765126">
        <w:rPr>
          <w:rFonts w:ascii="Times New Roman" w:eastAsiaTheme="minorHAnsi" w:hAnsi="Times New Roman" w:cs="Times New Roman"/>
          <w:b w:val="0"/>
          <w:bCs w:val="0"/>
          <w:i w:val="0"/>
          <w:iCs w:val="0"/>
          <w:color w:val="000000" w:themeColor="text1"/>
          <w:sz w:val="18"/>
          <w:szCs w:val="18"/>
        </w:rPr>
        <w:t>vilanterol</w:t>
      </w:r>
      <w:r w:rsidR="00E56285" w:rsidRPr="00765126">
        <w:rPr>
          <w:rFonts w:ascii="Times New Roman" w:eastAsiaTheme="minorHAnsi" w:hAnsi="Times New Roman" w:cs="Times New Roman"/>
          <w:b w:val="0"/>
          <w:bCs w:val="0"/>
          <w:i w:val="0"/>
          <w:iCs w:val="0"/>
          <w:color w:val="000000" w:themeColor="text1"/>
          <w:sz w:val="18"/>
          <w:szCs w:val="18"/>
        </w:rPr>
        <w:t xml:space="preserve"> ve</w:t>
      </w:r>
      <w:r w:rsidR="00CB67D0" w:rsidRPr="00765126">
        <w:rPr>
          <w:rFonts w:ascii="Times New Roman" w:eastAsiaTheme="minorHAnsi" w:hAnsi="Times New Roman" w:cs="Times New Roman"/>
          <w:b w:val="0"/>
          <w:bCs w:val="0"/>
          <w:i w:val="0"/>
          <w:iCs w:val="0"/>
          <w:color w:val="000000" w:themeColor="text1"/>
          <w:sz w:val="18"/>
          <w:szCs w:val="18"/>
        </w:rPr>
        <w:t>”</w:t>
      </w:r>
      <w:r w:rsidR="007F1A82" w:rsidRPr="00765126">
        <w:rPr>
          <w:rFonts w:ascii="Times New Roman" w:eastAsiaTheme="minorHAnsi" w:hAnsi="Times New Roman" w:cs="Times New Roman"/>
          <w:b w:val="0"/>
          <w:bCs w:val="0"/>
          <w:i w:val="0"/>
          <w:iCs w:val="0"/>
          <w:color w:val="000000" w:themeColor="text1"/>
          <w:sz w:val="18"/>
          <w:szCs w:val="18"/>
        </w:rPr>
        <w:t xml:space="preserve"> </w:t>
      </w:r>
      <w:r w:rsidR="00CB67D0" w:rsidRPr="00765126">
        <w:rPr>
          <w:rFonts w:ascii="Times New Roman" w:eastAsiaTheme="minorHAnsi" w:hAnsi="Times New Roman" w:cs="Times New Roman"/>
          <w:b w:val="0"/>
          <w:bCs w:val="0"/>
          <w:i w:val="0"/>
          <w:iCs w:val="0"/>
          <w:color w:val="000000" w:themeColor="text1"/>
          <w:sz w:val="18"/>
          <w:szCs w:val="18"/>
        </w:rPr>
        <w:t>ibaresi</w:t>
      </w:r>
      <w:r w:rsidR="00DB7D8F" w:rsidRPr="00765126">
        <w:rPr>
          <w:rFonts w:ascii="Times New Roman" w:eastAsiaTheme="minorHAnsi" w:hAnsi="Times New Roman" w:cs="Times New Roman"/>
          <w:b w:val="0"/>
          <w:bCs w:val="0"/>
          <w:i w:val="0"/>
          <w:iCs w:val="0"/>
          <w:color w:val="000000" w:themeColor="text1"/>
          <w:sz w:val="18"/>
          <w:szCs w:val="18"/>
        </w:rPr>
        <w:t xml:space="preserve"> </w:t>
      </w:r>
      <w:r w:rsidR="00CB67D0" w:rsidRPr="00765126">
        <w:rPr>
          <w:rFonts w:ascii="Times New Roman" w:eastAsiaTheme="minorHAnsi" w:hAnsi="Times New Roman" w:cs="Times New Roman"/>
          <w:b w:val="0"/>
          <w:bCs w:val="0"/>
          <w:i w:val="0"/>
          <w:iCs w:val="0"/>
          <w:color w:val="000000" w:themeColor="text1"/>
          <w:sz w:val="18"/>
          <w:szCs w:val="18"/>
        </w:rPr>
        <w:t>“</w:t>
      </w:r>
      <w:r w:rsidR="00E56285" w:rsidRPr="00765126">
        <w:rPr>
          <w:rFonts w:ascii="Times New Roman" w:hAnsi="Times New Roman" w:cs="Times New Roman"/>
          <w:b w:val="0"/>
          <w:i w:val="0"/>
          <w:color w:val="000000" w:themeColor="text1"/>
          <w:sz w:val="18"/>
          <w:szCs w:val="18"/>
        </w:rPr>
        <w:t>ve</w:t>
      </w:r>
      <w:r w:rsidR="00BE7F74" w:rsidRPr="00765126">
        <w:rPr>
          <w:rFonts w:ascii="Times New Roman" w:hAnsi="Times New Roman" w:cs="Times New Roman"/>
          <w:b w:val="0"/>
          <w:i w:val="0"/>
          <w:color w:val="000000" w:themeColor="text1"/>
          <w:sz w:val="18"/>
          <w:szCs w:val="18"/>
        </w:rPr>
        <w:t xml:space="preserve"> </w:t>
      </w:r>
      <w:r w:rsidR="00CB67D0" w:rsidRPr="00765126">
        <w:rPr>
          <w:rFonts w:ascii="Times New Roman" w:hAnsi="Times New Roman" w:cs="Times New Roman"/>
          <w:b w:val="0"/>
          <w:i w:val="0"/>
          <w:color w:val="000000" w:themeColor="text1"/>
          <w:sz w:val="18"/>
          <w:szCs w:val="18"/>
        </w:rPr>
        <w:t>vilanterol</w:t>
      </w:r>
      <w:r w:rsidR="007F1A82" w:rsidRPr="00765126">
        <w:rPr>
          <w:rFonts w:ascii="Times New Roman" w:hAnsi="Times New Roman" w:cs="Times New Roman"/>
          <w:b w:val="0"/>
          <w:i w:val="0"/>
          <w:color w:val="000000" w:themeColor="text1"/>
          <w:sz w:val="18"/>
          <w:szCs w:val="18"/>
        </w:rPr>
        <w:t xml:space="preserve">+flutikazon, </w:t>
      </w:r>
      <w:r w:rsidR="00CB67D0" w:rsidRPr="00765126">
        <w:rPr>
          <w:rFonts w:ascii="Times New Roman" w:hAnsi="Times New Roman" w:cs="Times New Roman"/>
          <w:b w:val="0"/>
          <w:i w:val="0"/>
          <w:color w:val="000000" w:themeColor="text1"/>
          <w:sz w:val="18"/>
          <w:szCs w:val="18"/>
        </w:rPr>
        <w:t>vilanterol</w:t>
      </w:r>
      <w:r w:rsidR="00BE7F74" w:rsidRPr="00765126">
        <w:rPr>
          <w:rFonts w:ascii="Times New Roman" w:hAnsi="Times New Roman" w:cs="Times New Roman"/>
          <w:b w:val="0"/>
          <w:i w:val="0"/>
          <w:color w:val="000000" w:themeColor="text1"/>
          <w:sz w:val="18"/>
          <w:szCs w:val="18"/>
        </w:rPr>
        <w:t>+</w:t>
      </w:r>
      <w:r w:rsidR="00CB67D0" w:rsidRPr="00765126">
        <w:rPr>
          <w:rFonts w:ascii="Times New Roman" w:hAnsi="Times New Roman" w:cs="Times New Roman"/>
          <w:b w:val="0"/>
          <w:i w:val="0"/>
          <w:color w:val="000000" w:themeColor="text1"/>
          <w:sz w:val="18"/>
          <w:szCs w:val="18"/>
        </w:rPr>
        <w:t>umeklıdınyum, tiotropium+olodaterol”</w:t>
      </w:r>
      <w:r w:rsidR="007F1A82" w:rsidRPr="00765126">
        <w:rPr>
          <w:rFonts w:ascii="Times New Roman" w:hAnsi="Times New Roman" w:cs="Times New Roman"/>
          <w:color w:val="000000" w:themeColor="text1"/>
          <w:sz w:val="18"/>
          <w:szCs w:val="18"/>
        </w:rPr>
        <w:t xml:space="preserve"> </w:t>
      </w:r>
      <w:r w:rsidR="00DB7D8F" w:rsidRPr="00765126">
        <w:rPr>
          <w:rFonts w:ascii="Times New Roman" w:eastAsiaTheme="minorHAnsi" w:hAnsi="Times New Roman" w:cs="Times New Roman"/>
          <w:b w:val="0"/>
          <w:bCs w:val="0"/>
          <w:i w:val="0"/>
          <w:iCs w:val="0"/>
          <w:color w:val="000000" w:themeColor="text1"/>
          <w:sz w:val="18"/>
          <w:szCs w:val="18"/>
        </w:rPr>
        <w:t>şek</w:t>
      </w:r>
      <w:r w:rsidR="00CB67D0" w:rsidRPr="00765126">
        <w:rPr>
          <w:rFonts w:ascii="Times New Roman" w:eastAsiaTheme="minorHAnsi" w:hAnsi="Times New Roman" w:cs="Times New Roman"/>
          <w:b w:val="0"/>
          <w:bCs w:val="0"/>
          <w:i w:val="0"/>
          <w:iCs w:val="0"/>
          <w:color w:val="000000" w:themeColor="text1"/>
          <w:sz w:val="18"/>
          <w:szCs w:val="18"/>
        </w:rPr>
        <w:t>l</w:t>
      </w:r>
      <w:r w:rsidR="00DB7D8F" w:rsidRPr="00765126">
        <w:rPr>
          <w:rFonts w:ascii="Times New Roman" w:eastAsiaTheme="minorHAnsi" w:hAnsi="Times New Roman" w:cs="Times New Roman"/>
          <w:b w:val="0"/>
          <w:bCs w:val="0"/>
          <w:i w:val="0"/>
          <w:iCs w:val="0"/>
          <w:color w:val="000000" w:themeColor="text1"/>
          <w:sz w:val="18"/>
          <w:szCs w:val="18"/>
        </w:rPr>
        <w:t>i</w:t>
      </w:r>
      <w:r w:rsidR="00CB67D0" w:rsidRPr="00765126">
        <w:rPr>
          <w:rFonts w:ascii="Times New Roman" w:eastAsiaTheme="minorHAnsi" w:hAnsi="Times New Roman" w:cs="Times New Roman"/>
          <w:b w:val="0"/>
          <w:bCs w:val="0"/>
          <w:i w:val="0"/>
          <w:iCs w:val="0"/>
          <w:color w:val="000000" w:themeColor="text1"/>
          <w:sz w:val="18"/>
          <w:szCs w:val="18"/>
        </w:rPr>
        <w:t>n</w:t>
      </w:r>
      <w:r w:rsidR="00DB7D8F" w:rsidRPr="00765126">
        <w:rPr>
          <w:rFonts w:ascii="Times New Roman" w:eastAsiaTheme="minorHAnsi" w:hAnsi="Times New Roman" w:cs="Times New Roman"/>
          <w:b w:val="0"/>
          <w:bCs w:val="0"/>
          <w:i w:val="0"/>
          <w:iCs w:val="0"/>
          <w:color w:val="000000" w:themeColor="text1"/>
          <w:sz w:val="18"/>
          <w:szCs w:val="18"/>
        </w:rPr>
        <w:t>de değiştirilmiştir.</w:t>
      </w:r>
    </w:p>
    <w:p w:rsidR="001A777D" w:rsidRPr="008158D3" w:rsidRDefault="00965859" w:rsidP="008158D3">
      <w:pPr>
        <w:spacing w:after="0" w:line="240" w:lineRule="exact"/>
        <w:ind w:firstLine="708"/>
        <w:jc w:val="both"/>
        <w:rPr>
          <w:rFonts w:ascii="Times New Roman" w:hAnsi="Times New Roman" w:cs="Times New Roman"/>
          <w:sz w:val="18"/>
          <w:szCs w:val="18"/>
        </w:rPr>
      </w:pPr>
      <w:r w:rsidRPr="008158D3">
        <w:rPr>
          <w:rFonts w:ascii="Times New Roman" w:hAnsi="Times New Roman" w:cs="Times New Roman"/>
          <w:b/>
          <w:sz w:val="18"/>
          <w:szCs w:val="18"/>
        </w:rPr>
        <w:t xml:space="preserve">MADDE </w:t>
      </w:r>
      <w:r w:rsidR="00521B9A">
        <w:rPr>
          <w:rFonts w:ascii="Times New Roman" w:hAnsi="Times New Roman" w:cs="Times New Roman"/>
          <w:b/>
          <w:sz w:val="18"/>
          <w:szCs w:val="18"/>
        </w:rPr>
        <w:t>2</w:t>
      </w:r>
      <w:r w:rsidR="00FF5020">
        <w:rPr>
          <w:rFonts w:ascii="Times New Roman" w:hAnsi="Times New Roman" w:cs="Times New Roman"/>
          <w:b/>
          <w:sz w:val="18"/>
          <w:szCs w:val="18"/>
        </w:rPr>
        <w:t>5</w:t>
      </w:r>
      <w:r w:rsidR="000439B1" w:rsidRPr="008158D3">
        <w:rPr>
          <w:rFonts w:ascii="Times New Roman" w:hAnsi="Times New Roman" w:cs="Times New Roman"/>
          <w:b/>
          <w:sz w:val="18"/>
          <w:szCs w:val="18"/>
        </w:rPr>
        <w:t>-</w:t>
      </w:r>
      <w:r w:rsidR="000439B1" w:rsidRPr="008158D3">
        <w:rPr>
          <w:rFonts w:ascii="Times New Roman" w:hAnsi="Times New Roman" w:cs="Times New Roman"/>
          <w:sz w:val="18"/>
          <w:szCs w:val="18"/>
        </w:rPr>
        <w:t xml:space="preserve"> </w:t>
      </w:r>
      <w:r w:rsidR="001A777D" w:rsidRPr="008158D3">
        <w:rPr>
          <w:rFonts w:ascii="Times New Roman" w:hAnsi="Times New Roman" w:cs="Times New Roman"/>
          <w:sz w:val="18"/>
          <w:szCs w:val="18"/>
        </w:rPr>
        <w:t>Aynı Tebliğin 4.2.27 numaralı maddesinde aşağıdaki düzenlemeler yapılmıştır.</w:t>
      </w:r>
    </w:p>
    <w:p w:rsidR="00000CE1" w:rsidRPr="00756962" w:rsidRDefault="00D04624" w:rsidP="008158D3">
      <w:pPr>
        <w:spacing w:after="0" w:line="240" w:lineRule="exact"/>
        <w:ind w:firstLine="708"/>
        <w:jc w:val="both"/>
        <w:rPr>
          <w:rFonts w:ascii="Times New Roman" w:hAnsi="Times New Roman" w:cs="Times New Roman"/>
          <w:color w:val="000000" w:themeColor="text1"/>
          <w:sz w:val="18"/>
          <w:szCs w:val="18"/>
        </w:rPr>
      </w:pPr>
      <w:r w:rsidRPr="00756962">
        <w:rPr>
          <w:rFonts w:ascii="Times New Roman" w:hAnsi="Times New Roman" w:cs="Times New Roman"/>
          <w:color w:val="000000" w:themeColor="text1"/>
          <w:sz w:val="18"/>
          <w:szCs w:val="18"/>
        </w:rPr>
        <w:t xml:space="preserve">a) </w:t>
      </w:r>
      <w:r w:rsidR="00000CE1" w:rsidRPr="00756962">
        <w:rPr>
          <w:rFonts w:ascii="Times New Roman" w:hAnsi="Times New Roman" w:cs="Times New Roman"/>
          <w:color w:val="000000" w:themeColor="text1"/>
          <w:sz w:val="18"/>
          <w:szCs w:val="18"/>
        </w:rPr>
        <w:t>4.2.27.A numaralı maddesinin ü</w:t>
      </w:r>
      <w:r w:rsidR="00B44F28" w:rsidRPr="00756962">
        <w:rPr>
          <w:rFonts w:ascii="Times New Roman" w:hAnsi="Times New Roman" w:cs="Times New Roman"/>
          <w:color w:val="000000" w:themeColor="text1"/>
          <w:sz w:val="18"/>
          <w:szCs w:val="18"/>
        </w:rPr>
        <w:t>çü</w:t>
      </w:r>
      <w:r w:rsidR="00000CE1" w:rsidRPr="00756962">
        <w:rPr>
          <w:rFonts w:ascii="Times New Roman" w:hAnsi="Times New Roman" w:cs="Times New Roman"/>
          <w:color w:val="000000" w:themeColor="text1"/>
          <w:sz w:val="18"/>
          <w:szCs w:val="18"/>
        </w:rPr>
        <w:t>ncü fıkrası</w:t>
      </w:r>
      <w:r w:rsidR="00B44F28" w:rsidRPr="00756962">
        <w:rPr>
          <w:rFonts w:ascii="Times New Roman" w:hAnsi="Times New Roman" w:cs="Times New Roman"/>
          <w:color w:val="000000" w:themeColor="text1"/>
          <w:sz w:val="18"/>
          <w:szCs w:val="18"/>
        </w:rPr>
        <w:t>nda yer alan “4 doza” ibaresi</w:t>
      </w:r>
      <w:r w:rsidR="00000CE1" w:rsidRPr="00756962">
        <w:rPr>
          <w:rFonts w:ascii="Times New Roman" w:hAnsi="Times New Roman" w:cs="Times New Roman"/>
          <w:color w:val="000000" w:themeColor="text1"/>
          <w:sz w:val="18"/>
          <w:szCs w:val="18"/>
        </w:rPr>
        <w:t xml:space="preserve"> </w:t>
      </w:r>
      <w:r w:rsidR="000057A2">
        <w:rPr>
          <w:rFonts w:ascii="Times New Roman" w:hAnsi="Times New Roman" w:cs="Times New Roman"/>
          <w:color w:val="000000" w:themeColor="text1"/>
          <w:sz w:val="18"/>
          <w:szCs w:val="18"/>
        </w:rPr>
        <w:t xml:space="preserve">“3 doza (3 </w:t>
      </w:r>
      <w:r w:rsidR="00365889" w:rsidRPr="00756962">
        <w:rPr>
          <w:rFonts w:ascii="Times New Roman" w:hAnsi="Times New Roman" w:cs="Times New Roman"/>
          <w:color w:val="000000" w:themeColor="text1"/>
          <w:sz w:val="18"/>
          <w:szCs w:val="18"/>
        </w:rPr>
        <w:t xml:space="preserve">dahil)” </w:t>
      </w:r>
      <w:r w:rsidR="00000CE1" w:rsidRPr="00756962">
        <w:rPr>
          <w:rFonts w:ascii="Times New Roman" w:hAnsi="Times New Roman" w:cs="Times New Roman"/>
          <w:color w:val="000000" w:themeColor="text1"/>
          <w:sz w:val="18"/>
          <w:szCs w:val="18"/>
        </w:rPr>
        <w:t>şek</w:t>
      </w:r>
      <w:r w:rsidR="00B44F28" w:rsidRPr="00756962">
        <w:rPr>
          <w:rFonts w:ascii="Times New Roman" w:hAnsi="Times New Roman" w:cs="Times New Roman"/>
          <w:color w:val="000000" w:themeColor="text1"/>
          <w:sz w:val="18"/>
          <w:szCs w:val="18"/>
        </w:rPr>
        <w:t>l</w:t>
      </w:r>
      <w:r w:rsidR="00000CE1" w:rsidRPr="00756962">
        <w:rPr>
          <w:rFonts w:ascii="Times New Roman" w:hAnsi="Times New Roman" w:cs="Times New Roman"/>
          <w:color w:val="000000" w:themeColor="text1"/>
          <w:sz w:val="18"/>
          <w:szCs w:val="18"/>
        </w:rPr>
        <w:t>i</w:t>
      </w:r>
      <w:r w:rsidR="00B44F28" w:rsidRPr="00756962">
        <w:rPr>
          <w:rFonts w:ascii="Times New Roman" w:hAnsi="Times New Roman" w:cs="Times New Roman"/>
          <w:color w:val="000000" w:themeColor="text1"/>
          <w:sz w:val="18"/>
          <w:szCs w:val="18"/>
        </w:rPr>
        <w:t>n</w:t>
      </w:r>
      <w:r w:rsidR="00000CE1" w:rsidRPr="00756962">
        <w:rPr>
          <w:rFonts w:ascii="Times New Roman" w:hAnsi="Times New Roman" w:cs="Times New Roman"/>
          <w:color w:val="000000" w:themeColor="text1"/>
          <w:sz w:val="18"/>
          <w:szCs w:val="18"/>
        </w:rPr>
        <w:t>de değiştirilmiş</w:t>
      </w:r>
      <w:r w:rsidR="00B44F28" w:rsidRPr="00756962">
        <w:rPr>
          <w:rFonts w:ascii="Times New Roman" w:hAnsi="Times New Roman" w:cs="Times New Roman"/>
          <w:color w:val="000000" w:themeColor="text1"/>
          <w:sz w:val="18"/>
          <w:szCs w:val="18"/>
        </w:rPr>
        <w:t xml:space="preserve"> ve </w:t>
      </w:r>
      <w:r w:rsidR="000563AC" w:rsidRPr="00756962">
        <w:rPr>
          <w:rFonts w:ascii="Times New Roman" w:hAnsi="Times New Roman" w:cs="Times New Roman"/>
          <w:color w:val="000000" w:themeColor="text1"/>
          <w:sz w:val="18"/>
          <w:szCs w:val="18"/>
        </w:rPr>
        <w:t>aynı fıkrada yer alan</w:t>
      </w:r>
      <w:r w:rsidR="00B44F28" w:rsidRPr="00756962">
        <w:rPr>
          <w:rFonts w:ascii="Times New Roman" w:hAnsi="Times New Roman" w:cs="Times New Roman"/>
          <w:color w:val="000000" w:themeColor="text1"/>
          <w:sz w:val="18"/>
          <w:szCs w:val="18"/>
        </w:rPr>
        <w:t>“12 doza” ibaresinden sonra gelmek üzere “(12 dahil)” ibaresi eklenmiştir.</w:t>
      </w:r>
    </w:p>
    <w:p w:rsidR="008A3B65" w:rsidRPr="00756962" w:rsidRDefault="00D04624" w:rsidP="008158D3">
      <w:pPr>
        <w:pStyle w:val="ListeParagraf"/>
        <w:spacing w:after="0" w:line="240" w:lineRule="exact"/>
        <w:ind w:left="0" w:firstLine="709"/>
        <w:jc w:val="both"/>
        <w:rPr>
          <w:rFonts w:ascii="Times New Roman" w:hAnsi="Times New Roman" w:cs="Times New Roman"/>
          <w:color w:val="000000" w:themeColor="text1"/>
          <w:sz w:val="18"/>
          <w:szCs w:val="18"/>
        </w:rPr>
      </w:pPr>
      <w:r w:rsidRPr="00756962">
        <w:rPr>
          <w:rFonts w:ascii="Times New Roman" w:hAnsi="Times New Roman" w:cs="Times New Roman"/>
          <w:color w:val="000000" w:themeColor="text1"/>
          <w:sz w:val="18"/>
          <w:szCs w:val="18"/>
        </w:rPr>
        <w:t xml:space="preserve">b) </w:t>
      </w:r>
      <w:r w:rsidR="001A777D" w:rsidRPr="00756962">
        <w:rPr>
          <w:rFonts w:ascii="Times New Roman" w:hAnsi="Times New Roman" w:cs="Times New Roman"/>
          <w:color w:val="000000" w:themeColor="text1"/>
          <w:sz w:val="18"/>
          <w:szCs w:val="18"/>
        </w:rPr>
        <w:t xml:space="preserve">4.2.27.A </w:t>
      </w:r>
      <w:r w:rsidR="00B44F28" w:rsidRPr="00756962">
        <w:rPr>
          <w:rFonts w:ascii="Times New Roman" w:hAnsi="Times New Roman" w:cs="Times New Roman"/>
          <w:color w:val="000000" w:themeColor="text1"/>
          <w:sz w:val="18"/>
          <w:szCs w:val="18"/>
        </w:rPr>
        <w:t>numaralı</w:t>
      </w:r>
      <w:r w:rsidR="001A777D" w:rsidRPr="00756962">
        <w:rPr>
          <w:rFonts w:ascii="Times New Roman" w:hAnsi="Times New Roman" w:cs="Times New Roman"/>
          <w:color w:val="000000" w:themeColor="text1"/>
          <w:sz w:val="18"/>
          <w:szCs w:val="18"/>
        </w:rPr>
        <w:t xml:space="preserve"> alt maddesine</w:t>
      </w:r>
      <w:r w:rsidR="00000CE1" w:rsidRPr="00756962">
        <w:rPr>
          <w:rFonts w:ascii="Times New Roman" w:hAnsi="Times New Roman" w:cs="Times New Roman"/>
          <w:color w:val="000000" w:themeColor="text1"/>
          <w:sz w:val="18"/>
          <w:szCs w:val="18"/>
        </w:rPr>
        <w:t xml:space="preserve"> aşağıdaki </w:t>
      </w:r>
      <w:r w:rsidR="001A777D" w:rsidRPr="00756962">
        <w:rPr>
          <w:rFonts w:ascii="Times New Roman" w:hAnsi="Times New Roman" w:cs="Times New Roman"/>
          <w:color w:val="000000" w:themeColor="text1"/>
          <w:sz w:val="18"/>
          <w:szCs w:val="18"/>
        </w:rPr>
        <w:t>fıkra eklenmiştir.</w:t>
      </w:r>
    </w:p>
    <w:p w:rsidR="008A3B65" w:rsidRPr="008158D3" w:rsidRDefault="008A3B65" w:rsidP="008158D3">
      <w:pPr>
        <w:spacing w:after="0" w:line="240" w:lineRule="exact"/>
        <w:ind w:left="57" w:firstLine="651"/>
        <w:jc w:val="both"/>
        <w:rPr>
          <w:rFonts w:ascii="Times New Roman" w:hAnsi="Times New Roman" w:cs="Times New Roman"/>
          <w:sz w:val="18"/>
          <w:szCs w:val="18"/>
        </w:rPr>
      </w:pPr>
      <w:r w:rsidRPr="008158D3">
        <w:rPr>
          <w:rFonts w:ascii="Times New Roman" w:hAnsi="Times New Roman" w:cs="Times New Roman"/>
          <w:sz w:val="18"/>
          <w:szCs w:val="18"/>
        </w:rPr>
        <w:t xml:space="preserve">“(6) İmmün </w:t>
      </w:r>
      <w:r w:rsidR="00E05B23" w:rsidRPr="008158D3">
        <w:rPr>
          <w:rFonts w:ascii="Times New Roman" w:hAnsi="Times New Roman" w:cs="Times New Roman"/>
          <w:sz w:val="18"/>
          <w:szCs w:val="18"/>
        </w:rPr>
        <w:t>to</w:t>
      </w:r>
      <w:r w:rsidRPr="008158D3">
        <w:rPr>
          <w:rFonts w:ascii="Times New Roman" w:hAnsi="Times New Roman" w:cs="Times New Roman"/>
          <w:sz w:val="18"/>
          <w:szCs w:val="18"/>
        </w:rPr>
        <w:t xml:space="preserve">lerans </w:t>
      </w:r>
      <w:r w:rsidR="00E05B23" w:rsidRPr="008158D3">
        <w:rPr>
          <w:rFonts w:ascii="Times New Roman" w:hAnsi="Times New Roman" w:cs="Times New Roman"/>
          <w:sz w:val="18"/>
          <w:szCs w:val="18"/>
        </w:rPr>
        <w:t>t</w:t>
      </w:r>
      <w:r w:rsidRPr="008158D3">
        <w:rPr>
          <w:rFonts w:ascii="Times New Roman" w:hAnsi="Times New Roman" w:cs="Times New Roman"/>
          <w:sz w:val="18"/>
          <w:szCs w:val="18"/>
        </w:rPr>
        <w:t xml:space="preserve">edavisi (İTT); </w:t>
      </w:r>
      <w:r w:rsidR="00E05B23" w:rsidRPr="008158D3">
        <w:rPr>
          <w:rFonts w:ascii="Times New Roman" w:hAnsi="Times New Roman" w:cs="Times New Roman"/>
          <w:sz w:val="18"/>
          <w:szCs w:val="18"/>
        </w:rPr>
        <w:t>s</w:t>
      </w:r>
      <w:r w:rsidRPr="008158D3">
        <w:rPr>
          <w:rFonts w:ascii="Times New Roman" w:hAnsi="Times New Roman" w:cs="Times New Roman"/>
          <w:sz w:val="18"/>
          <w:szCs w:val="18"/>
        </w:rPr>
        <w:t>adece üçüncü basamak sağlık hizmeti sunucularında, üç hematoloji uzman hekiminin yer aldığı 6 ay süreli sağlık kurulu raporuna dayanılarak,  sadece hematoloji uzman hekimlerince reçete edilebilir. İTT tedavisi açısından maksimum tedavi süresi 1 yıldır. Tedavi süresinin tamamlanması sonrasında hastanın İTT tedavisine vermiş olduğu yanıtın belirtildiği sağlık kurulu raporu da düzenlenecektir. Hastanın takip ve tedavi edildiği sağlık kurumlarında, hastalar adına dosyalar açılacak ve tüm bilgiler istendiğinde Kuruma ibraz edilmek üzere bu dosyada muhafaza edilecektir.</w:t>
      </w:r>
    </w:p>
    <w:p w:rsidR="00023C24" w:rsidRPr="008158D3" w:rsidRDefault="00765126" w:rsidP="008158D3">
      <w:pPr>
        <w:spacing w:after="0" w:line="240" w:lineRule="exact"/>
        <w:ind w:left="57" w:firstLine="652"/>
        <w:jc w:val="both"/>
        <w:rPr>
          <w:rFonts w:ascii="Times New Roman" w:hAnsi="Times New Roman" w:cs="Times New Roman"/>
          <w:sz w:val="18"/>
          <w:szCs w:val="18"/>
        </w:rPr>
      </w:pPr>
      <w:r>
        <w:rPr>
          <w:rFonts w:ascii="Times New Roman" w:hAnsi="Times New Roman" w:cs="Times New Roman"/>
          <w:sz w:val="18"/>
          <w:szCs w:val="18"/>
        </w:rPr>
        <w:t>a)</w:t>
      </w:r>
      <w:r w:rsidR="00EA6C2B" w:rsidRPr="008158D3">
        <w:rPr>
          <w:rFonts w:ascii="Times New Roman" w:hAnsi="Times New Roman" w:cs="Times New Roman"/>
          <w:sz w:val="18"/>
          <w:szCs w:val="18"/>
        </w:rPr>
        <w:t xml:space="preserve"> </w:t>
      </w:r>
      <w:r w:rsidR="008A3B65" w:rsidRPr="008158D3">
        <w:rPr>
          <w:rFonts w:ascii="Times New Roman" w:hAnsi="Times New Roman" w:cs="Times New Roman"/>
          <w:sz w:val="18"/>
          <w:szCs w:val="18"/>
        </w:rPr>
        <w:t>Tedaviye başlama kriterleri;</w:t>
      </w:r>
      <w:r w:rsidR="00E93910">
        <w:rPr>
          <w:rFonts w:ascii="Times New Roman" w:hAnsi="Times New Roman" w:cs="Times New Roman"/>
          <w:sz w:val="18"/>
          <w:szCs w:val="18"/>
        </w:rPr>
        <w:t xml:space="preserve"> </w:t>
      </w:r>
      <w:r w:rsidR="008A3B65" w:rsidRPr="008158D3">
        <w:rPr>
          <w:rFonts w:ascii="Times New Roman" w:hAnsi="Times New Roman" w:cs="Times New Roman"/>
          <w:sz w:val="18"/>
          <w:szCs w:val="18"/>
        </w:rPr>
        <w:t xml:space="preserve">11 (on bir) yaşından gün almamış, </w:t>
      </w:r>
      <w:r w:rsidR="00EA4686" w:rsidRPr="008158D3">
        <w:rPr>
          <w:rFonts w:ascii="Times New Roman" w:hAnsi="Times New Roman" w:cs="Times New Roman"/>
          <w:sz w:val="18"/>
          <w:szCs w:val="18"/>
        </w:rPr>
        <w:t>f</w:t>
      </w:r>
      <w:r w:rsidR="008A3B65" w:rsidRPr="008158D3">
        <w:rPr>
          <w:rFonts w:ascii="Times New Roman" w:hAnsi="Times New Roman" w:cs="Times New Roman"/>
          <w:sz w:val="18"/>
          <w:szCs w:val="18"/>
        </w:rPr>
        <w:t>aktör düzeyi %1 ve altında, inhibitör titresi de 10 BU (</w:t>
      </w:r>
      <w:r w:rsidR="00EA4686" w:rsidRPr="008158D3">
        <w:rPr>
          <w:rFonts w:ascii="Times New Roman" w:hAnsi="Times New Roman" w:cs="Times New Roman"/>
          <w:sz w:val="18"/>
          <w:szCs w:val="18"/>
        </w:rPr>
        <w:t>b</w:t>
      </w:r>
      <w:r w:rsidR="008A3B65" w:rsidRPr="008158D3">
        <w:rPr>
          <w:rFonts w:ascii="Times New Roman" w:hAnsi="Times New Roman" w:cs="Times New Roman"/>
          <w:sz w:val="18"/>
          <w:szCs w:val="18"/>
        </w:rPr>
        <w:t xml:space="preserve">ethesda </w:t>
      </w:r>
      <w:r w:rsidR="00EA4686" w:rsidRPr="008158D3">
        <w:rPr>
          <w:rFonts w:ascii="Times New Roman" w:hAnsi="Times New Roman" w:cs="Times New Roman"/>
          <w:sz w:val="18"/>
          <w:szCs w:val="18"/>
        </w:rPr>
        <w:t>ü</w:t>
      </w:r>
      <w:r w:rsidR="008A3B65" w:rsidRPr="008158D3">
        <w:rPr>
          <w:rFonts w:ascii="Times New Roman" w:hAnsi="Times New Roman" w:cs="Times New Roman"/>
          <w:sz w:val="18"/>
          <w:szCs w:val="18"/>
        </w:rPr>
        <w:t>nitesi)  (10 değeri dahil) arasınd</w:t>
      </w:r>
      <w:r w:rsidR="00E93910">
        <w:rPr>
          <w:rFonts w:ascii="Times New Roman" w:hAnsi="Times New Roman" w:cs="Times New Roman"/>
          <w:sz w:val="18"/>
          <w:szCs w:val="18"/>
        </w:rPr>
        <w:t xml:space="preserve">a olan HR titrajlı inhibitörlü </w:t>
      </w:r>
      <w:r w:rsidR="00EA4686" w:rsidRPr="008158D3">
        <w:rPr>
          <w:rFonts w:ascii="Times New Roman" w:hAnsi="Times New Roman" w:cs="Times New Roman"/>
          <w:sz w:val="18"/>
          <w:szCs w:val="18"/>
        </w:rPr>
        <w:t>h</w:t>
      </w:r>
      <w:r w:rsidR="008A3B65" w:rsidRPr="008158D3">
        <w:rPr>
          <w:rFonts w:ascii="Times New Roman" w:hAnsi="Times New Roman" w:cs="Times New Roman"/>
          <w:sz w:val="18"/>
          <w:szCs w:val="18"/>
        </w:rPr>
        <w:t>emofili-A tanılı hastalarda İTT’</w:t>
      </w:r>
      <w:r w:rsidR="00E93910">
        <w:rPr>
          <w:rFonts w:ascii="Times New Roman" w:hAnsi="Times New Roman" w:cs="Times New Roman"/>
          <w:sz w:val="18"/>
          <w:szCs w:val="18"/>
        </w:rPr>
        <w:t xml:space="preserve"> </w:t>
      </w:r>
      <w:r w:rsidR="008A3B65" w:rsidRPr="008158D3">
        <w:rPr>
          <w:rFonts w:ascii="Times New Roman" w:hAnsi="Times New Roman" w:cs="Times New Roman"/>
          <w:sz w:val="18"/>
          <w:szCs w:val="18"/>
        </w:rPr>
        <w:t>ne başlanabilir. İTT için kötü yanıt kriterleri taşıyan hastalarda (inhibitör tanısı üzerinden 5 yıl geçmiş olması veya tepe inhibitör titresinin 200 BU/ml’nin üzerinde olması) İTT tedavisi Kurumca karşılanmaz (Bu kriterlerin raporda belirtilmesi gerekir.).</w:t>
      </w:r>
    </w:p>
    <w:p w:rsidR="008A3B65" w:rsidRPr="008158D3" w:rsidRDefault="00765126" w:rsidP="008158D3">
      <w:pPr>
        <w:spacing w:after="0" w:line="240" w:lineRule="exact"/>
        <w:ind w:left="57" w:firstLine="652"/>
        <w:jc w:val="both"/>
        <w:rPr>
          <w:rFonts w:ascii="Times New Roman" w:hAnsi="Times New Roman" w:cs="Times New Roman"/>
          <w:sz w:val="18"/>
          <w:szCs w:val="18"/>
        </w:rPr>
      </w:pPr>
      <w:r>
        <w:rPr>
          <w:rFonts w:ascii="Times New Roman" w:hAnsi="Times New Roman" w:cs="Times New Roman"/>
          <w:sz w:val="18"/>
          <w:szCs w:val="18"/>
        </w:rPr>
        <w:t>b)</w:t>
      </w:r>
      <w:r w:rsidR="00EA6C2B" w:rsidRPr="008158D3">
        <w:rPr>
          <w:rFonts w:ascii="Times New Roman" w:hAnsi="Times New Roman" w:cs="Times New Roman"/>
          <w:sz w:val="18"/>
          <w:szCs w:val="18"/>
        </w:rPr>
        <w:t xml:space="preserve"> </w:t>
      </w:r>
      <w:r w:rsidR="008A3B65" w:rsidRPr="008158D3">
        <w:rPr>
          <w:rFonts w:ascii="Times New Roman" w:hAnsi="Times New Roman" w:cs="Times New Roman"/>
          <w:sz w:val="18"/>
          <w:szCs w:val="18"/>
        </w:rPr>
        <w:t xml:space="preserve">İTT uygulama doz ve süresi; </w:t>
      </w:r>
    </w:p>
    <w:p w:rsidR="008A3B65" w:rsidRPr="008158D3" w:rsidRDefault="00765126" w:rsidP="008158D3">
      <w:pPr>
        <w:spacing w:after="0" w:line="240" w:lineRule="exact"/>
        <w:ind w:left="57" w:firstLine="652"/>
        <w:jc w:val="both"/>
        <w:rPr>
          <w:rFonts w:ascii="Times New Roman" w:hAnsi="Times New Roman" w:cs="Times New Roman"/>
          <w:sz w:val="18"/>
          <w:szCs w:val="18"/>
        </w:rPr>
      </w:pPr>
      <w:r>
        <w:rPr>
          <w:rFonts w:ascii="Times New Roman" w:hAnsi="Times New Roman" w:cs="Times New Roman"/>
          <w:sz w:val="18"/>
          <w:szCs w:val="18"/>
        </w:rPr>
        <w:t>1</w:t>
      </w:r>
      <w:r w:rsidR="008A3B65" w:rsidRPr="008158D3">
        <w:rPr>
          <w:rFonts w:ascii="Times New Roman" w:hAnsi="Times New Roman" w:cs="Times New Roman"/>
          <w:sz w:val="18"/>
          <w:szCs w:val="18"/>
        </w:rPr>
        <w:t>)</w:t>
      </w:r>
      <w:r w:rsidR="00EA6C2B" w:rsidRPr="008158D3">
        <w:rPr>
          <w:rFonts w:ascii="Times New Roman" w:hAnsi="Times New Roman" w:cs="Times New Roman"/>
          <w:sz w:val="18"/>
          <w:szCs w:val="18"/>
        </w:rPr>
        <w:t xml:space="preserve"> </w:t>
      </w:r>
      <w:r w:rsidR="008A3B65" w:rsidRPr="008158D3">
        <w:rPr>
          <w:rFonts w:ascii="Times New Roman" w:hAnsi="Times New Roman" w:cs="Times New Roman"/>
          <w:sz w:val="18"/>
          <w:szCs w:val="18"/>
        </w:rPr>
        <w:t xml:space="preserve">İmmun </w:t>
      </w:r>
      <w:r w:rsidR="00EA4686" w:rsidRPr="008158D3">
        <w:rPr>
          <w:rFonts w:ascii="Times New Roman" w:hAnsi="Times New Roman" w:cs="Times New Roman"/>
          <w:sz w:val="18"/>
          <w:szCs w:val="18"/>
        </w:rPr>
        <w:t>t</w:t>
      </w:r>
      <w:r w:rsidR="008A3B65" w:rsidRPr="008158D3">
        <w:rPr>
          <w:rFonts w:ascii="Times New Roman" w:hAnsi="Times New Roman" w:cs="Times New Roman"/>
          <w:sz w:val="18"/>
          <w:szCs w:val="18"/>
        </w:rPr>
        <w:t xml:space="preserve">olerans </w:t>
      </w:r>
      <w:r w:rsidR="00EA4686" w:rsidRPr="008158D3">
        <w:rPr>
          <w:rFonts w:ascii="Times New Roman" w:hAnsi="Times New Roman" w:cs="Times New Roman"/>
          <w:sz w:val="18"/>
          <w:szCs w:val="18"/>
        </w:rPr>
        <w:t>t</w:t>
      </w:r>
      <w:r w:rsidR="008A3B65" w:rsidRPr="008158D3">
        <w:rPr>
          <w:rFonts w:ascii="Times New Roman" w:hAnsi="Times New Roman" w:cs="Times New Roman"/>
          <w:sz w:val="18"/>
          <w:szCs w:val="18"/>
        </w:rPr>
        <w:t xml:space="preserve">edaviye haftada 3 kez 50 IU/kg dozunda en az 6 ay süreyle uygulanacak şekilde başlanır. İlaçlar aylık dozlar halinde reçete edilir. Bu süre sonunda FVIII:C aktivitesi ve inhibitör titresine bakılır.  %20 ve üzerinde inhibitör titresinde azalma olması halinde bu durumun raporda belirtilmesi koşuluyla 6 ay süreli yeni rapor düzenlenerek tedaviye devam edilebilecektir. FVIII:C aktivitesinin ≥ % 66 olarak saptanması durumunda İTT tedavisi sonlandırılacak olup, bu hastalarda Tebliğin 4.2.27 nci </w:t>
      </w:r>
      <w:r w:rsidR="00EA4686" w:rsidRPr="008158D3">
        <w:rPr>
          <w:rFonts w:ascii="Times New Roman" w:hAnsi="Times New Roman" w:cs="Times New Roman"/>
          <w:sz w:val="18"/>
          <w:szCs w:val="18"/>
        </w:rPr>
        <w:t>m</w:t>
      </w:r>
      <w:r w:rsidR="008A3B65" w:rsidRPr="008158D3">
        <w:rPr>
          <w:rFonts w:ascii="Times New Roman" w:hAnsi="Times New Roman" w:cs="Times New Roman"/>
          <w:sz w:val="18"/>
          <w:szCs w:val="18"/>
        </w:rPr>
        <w:t xml:space="preserve">addesi kapsamında tedaviye devam edilecektir. </w:t>
      </w:r>
    </w:p>
    <w:p w:rsidR="00F601C2" w:rsidRDefault="00765126" w:rsidP="008158D3">
      <w:pPr>
        <w:spacing w:after="0" w:line="240" w:lineRule="exact"/>
        <w:ind w:left="57" w:firstLine="652"/>
        <w:jc w:val="both"/>
        <w:rPr>
          <w:rFonts w:ascii="Times New Roman" w:hAnsi="Times New Roman" w:cs="Times New Roman"/>
          <w:sz w:val="18"/>
          <w:szCs w:val="18"/>
        </w:rPr>
      </w:pPr>
      <w:r>
        <w:rPr>
          <w:rFonts w:ascii="Times New Roman" w:hAnsi="Times New Roman" w:cs="Times New Roman"/>
          <w:sz w:val="18"/>
          <w:szCs w:val="18"/>
        </w:rPr>
        <w:t>2</w:t>
      </w:r>
      <w:r w:rsidR="008A3B65" w:rsidRPr="008158D3">
        <w:rPr>
          <w:rFonts w:ascii="Times New Roman" w:hAnsi="Times New Roman" w:cs="Times New Roman"/>
          <w:sz w:val="18"/>
          <w:szCs w:val="18"/>
        </w:rPr>
        <w:t>)</w:t>
      </w:r>
      <w:r w:rsidR="00EA6C2B" w:rsidRPr="008158D3">
        <w:rPr>
          <w:rFonts w:ascii="Times New Roman" w:hAnsi="Times New Roman" w:cs="Times New Roman"/>
          <w:sz w:val="18"/>
          <w:szCs w:val="18"/>
        </w:rPr>
        <w:t xml:space="preserve"> </w:t>
      </w:r>
      <w:r w:rsidR="008A3B65" w:rsidRPr="008158D3">
        <w:rPr>
          <w:rFonts w:ascii="Times New Roman" w:hAnsi="Times New Roman" w:cs="Times New Roman"/>
          <w:sz w:val="18"/>
          <w:szCs w:val="18"/>
        </w:rPr>
        <w:t xml:space="preserve">İTT tedavisi esnasında akut kanaması ve/veya cerrahi girişim gerekli olan hastalarda mevcut bypass edici ajanlar ile SUT hükümleri doğrultusunda kanama tedavisi uygulanabilir ve aynı zamanda İTT tedavisi de sürdürülür. Bu tedaviler dışında İTT tedavisi görmekte olan hastalara bypass edici ajanlar kullanılmaz. Tedaviye 10 (on) günden fazla ara verildiği takdirde İTT tedavisine devam edilmeyecek olup, bu hastalarda Tebliğin 4.2.27 nci </w:t>
      </w:r>
      <w:r w:rsidR="00EA4686" w:rsidRPr="008158D3">
        <w:rPr>
          <w:rFonts w:ascii="Times New Roman" w:hAnsi="Times New Roman" w:cs="Times New Roman"/>
          <w:sz w:val="18"/>
          <w:szCs w:val="18"/>
        </w:rPr>
        <w:t>m</w:t>
      </w:r>
      <w:r w:rsidR="008A3B65" w:rsidRPr="008158D3">
        <w:rPr>
          <w:rFonts w:ascii="Times New Roman" w:hAnsi="Times New Roman" w:cs="Times New Roman"/>
          <w:sz w:val="18"/>
          <w:szCs w:val="18"/>
        </w:rPr>
        <w:t>addesi kapsamında tedaviye devam edilecektir. Söz konusu tedaviler için endikasyon uyumu aranacaktır.”</w:t>
      </w:r>
    </w:p>
    <w:p w:rsidR="000439B1" w:rsidRDefault="00F601C2" w:rsidP="008158D3">
      <w:pPr>
        <w:spacing w:after="0" w:line="240" w:lineRule="exact"/>
        <w:ind w:firstLine="708"/>
        <w:jc w:val="both"/>
        <w:rPr>
          <w:rFonts w:ascii="Times New Roman" w:hAnsi="Times New Roman" w:cs="Times New Roman"/>
          <w:sz w:val="18"/>
          <w:szCs w:val="18"/>
        </w:rPr>
      </w:pPr>
      <w:r w:rsidRPr="008158D3">
        <w:rPr>
          <w:rFonts w:ascii="Times New Roman" w:hAnsi="Times New Roman" w:cs="Times New Roman"/>
          <w:sz w:val="18"/>
          <w:szCs w:val="18"/>
        </w:rPr>
        <w:t>c)</w:t>
      </w:r>
      <w:r w:rsidR="000439B1" w:rsidRPr="008158D3">
        <w:rPr>
          <w:rFonts w:ascii="Times New Roman" w:hAnsi="Times New Roman" w:cs="Times New Roman"/>
          <w:sz w:val="18"/>
          <w:szCs w:val="18"/>
        </w:rPr>
        <w:t xml:space="preserve"> 4.2.27.D numaralı maddesi</w:t>
      </w:r>
      <w:r w:rsidR="003E019F" w:rsidRPr="008158D3">
        <w:rPr>
          <w:rFonts w:ascii="Times New Roman" w:hAnsi="Times New Roman" w:cs="Times New Roman"/>
          <w:sz w:val="18"/>
          <w:szCs w:val="18"/>
        </w:rPr>
        <w:t xml:space="preserve"> </w:t>
      </w:r>
      <w:r w:rsidR="000439B1" w:rsidRPr="008158D3">
        <w:rPr>
          <w:rFonts w:ascii="Times New Roman" w:hAnsi="Times New Roman" w:cs="Times New Roman"/>
          <w:sz w:val="18"/>
          <w:szCs w:val="18"/>
        </w:rPr>
        <w:t xml:space="preserve">aşağıdaki </w:t>
      </w:r>
      <w:r w:rsidR="003E019F" w:rsidRPr="008158D3">
        <w:rPr>
          <w:rFonts w:ascii="Times New Roman" w:hAnsi="Times New Roman" w:cs="Times New Roman"/>
          <w:sz w:val="18"/>
          <w:szCs w:val="18"/>
        </w:rPr>
        <w:t>şekilde d</w:t>
      </w:r>
      <w:r w:rsidR="00D729F9" w:rsidRPr="008158D3">
        <w:rPr>
          <w:rFonts w:ascii="Times New Roman" w:hAnsi="Times New Roman" w:cs="Times New Roman"/>
          <w:sz w:val="18"/>
          <w:szCs w:val="18"/>
        </w:rPr>
        <w:t>eğiştirilmiştir</w:t>
      </w:r>
      <w:r w:rsidR="003E019F" w:rsidRPr="008158D3">
        <w:rPr>
          <w:rFonts w:ascii="Times New Roman" w:hAnsi="Times New Roman" w:cs="Times New Roman"/>
          <w:sz w:val="18"/>
          <w:szCs w:val="18"/>
        </w:rPr>
        <w:t>.</w:t>
      </w:r>
    </w:p>
    <w:p w:rsidR="00B51F5F" w:rsidRPr="008158D3" w:rsidRDefault="00B51F5F" w:rsidP="008158D3">
      <w:pPr>
        <w:spacing w:after="0" w:line="240" w:lineRule="exact"/>
        <w:ind w:firstLine="708"/>
        <w:jc w:val="both"/>
        <w:rPr>
          <w:rFonts w:ascii="Times New Roman" w:hAnsi="Times New Roman" w:cs="Times New Roman"/>
          <w:sz w:val="18"/>
          <w:szCs w:val="18"/>
        </w:rPr>
      </w:pPr>
      <w:r>
        <w:rPr>
          <w:rFonts w:ascii="Times New Roman" w:hAnsi="Times New Roman" w:cs="Times New Roman"/>
          <w:sz w:val="18"/>
          <w:szCs w:val="18"/>
        </w:rPr>
        <w:t>“</w:t>
      </w:r>
      <w:r w:rsidRPr="00B51F5F">
        <w:rPr>
          <w:rFonts w:ascii="Times New Roman" w:hAnsi="Times New Roman" w:cs="Times New Roman"/>
          <w:b/>
          <w:sz w:val="18"/>
          <w:szCs w:val="18"/>
        </w:rPr>
        <w:t>4.2.27.D - Eltrombopag kullanım ilkeleri</w:t>
      </w:r>
    </w:p>
    <w:p w:rsidR="00D26D22" w:rsidRPr="008158D3" w:rsidRDefault="00D26D22" w:rsidP="008158D3">
      <w:pPr>
        <w:tabs>
          <w:tab w:val="left" w:pos="284"/>
        </w:tabs>
        <w:spacing w:after="0" w:line="240" w:lineRule="exact"/>
        <w:ind w:left="57" w:firstLine="652"/>
        <w:jc w:val="both"/>
        <w:rPr>
          <w:rFonts w:ascii="Times New Roman" w:hAnsi="Times New Roman" w:cs="Times New Roman"/>
          <w:sz w:val="18"/>
          <w:szCs w:val="18"/>
        </w:rPr>
      </w:pPr>
      <w:r w:rsidRPr="00B51F5F">
        <w:rPr>
          <w:rFonts w:ascii="Times New Roman" w:hAnsi="Times New Roman" w:cs="Times New Roman"/>
          <w:b/>
          <w:color w:val="000000" w:themeColor="text1"/>
          <w:sz w:val="18"/>
          <w:szCs w:val="18"/>
        </w:rPr>
        <w:t xml:space="preserve">4.2.27.D.1- İmmün </w:t>
      </w:r>
      <w:r w:rsidR="00E13701" w:rsidRPr="00B51F5F">
        <w:rPr>
          <w:rFonts w:ascii="Times New Roman" w:hAnsi="Times New Roman" w:cs="Times New Roman"/>
          <w:b/>
          <w:color w:val="000000" w:themeColor="text1"/>
          <w:sz w:val="18"/>
          <w:szCs w:val="18"/>
        </w:rPr>
        <w:t>t</w:t>
      </w:r>
      <w:r w:rsidRPr="00B51F5F">
        <w:rPr>
          <w:rFonts w:ascii="Times New Roman" w:hAnsi="Times New Roman" w:cs="Times New Roman"/>
          <w:b/>
          <w:color w:val="000000" w:themeColor="text1"/>
          <w:sz w:val="18"/>
          <w:szCs w:val="18"/>
        </w:rPr>
        <w:t xml:space="preserve">rombositopenik </w:t>
      </w:r>
      <w:r w:rsidR="00E13701" w:rsidRPr="00B51F5F">
        <w:rPr>
          <w:rFonts w:ascii="Times New Roman" w:hAnsi="Times New Roman" w:cs="Times New Roman"/>
          <w:b/>
          <w:color w:val="000000" w:themeColor="text1"/>
          <w:sz w:val="18"/>
          <w:szCs w:val="18"/>
        </w:rPr>
        <w:t>p</w:t>
      </w:r>
      <w:r w:rsidRPr="00B51F5F">
        <w:rPr>
          <w:rFonts w:ascii="Times New Roman" w:hAnsi="Times New Roman" w:cs="Times New Roman"/>
          <w:b/>
          <w:color w:val="000000" w:themeColor="text1"/>
          <w:sz w:val="18"/>
          <w:szCs w:val="18"/>
        </w:rPr>
        <w:t xml:space="preserve">urpura endikasyonunda </w:t>
      </w:r>
      <w:r w:rsidR="00E13701" w:rsidRPr="00B51F5F">
        <w:rPr>
          <w:rFonts w:ascii="Times New Roman" w:hAnsi="Times New Roman" w:cs="Times New Roman"/>
          <w:b/>
          <w:color w:val="000000" w:themeColor="text1"/>
          <w:sz w:val="18"/>
          <w:szCs w:val="18"/>
        </w:rPr>
        <w:t>e</w:t>
      </w:r>
      <w:r w:rsidRPr="00B51F5F">
        <w:rPr>
          <w:rFonts w:ascii="Times New Roman" w:hAnsi="Times New Roman" w:cs="Times New Roman"/>
          <w:b/>
          <w:color w:val="000000" w:themeColor="text1"/>
          <w:sz w:val="18"/>
          <w:szCs w:val="18"/>
        </w:rPr>
        <w:t>ltrombopag kullanım ilkeleri</w:t>
      </w:r>
    </w:p>
    <w:p w:rsidR="00D26D22" w:rsidRPr="008158D3" w:rsidRDefault="00D26D22" w:rsidP="008158D3">
      <w:pPr>
        <w:tabs>
          <w:tab w:val="left" w:pos="284"/>
        </w:tabs>
        <w:spacing w:after="0" w:line="240" w:lineRule="exact"/>
        <w:ind w:left="57" w:firstLine="652"/>
        <w:jc w:val="both"/>
        <w:rPr>
          <w:rFonts w:ascii="Times New Roman" w:hAnsi="Times New Roman" w:cs="Times New Roman"/>
          <w:sz w:val="18"/>
          <w:szCs w:val="18"/>
        </w:rPr>
      </w:pPr>
      <w:r w:rsidRPr="008158D3">
        <w:rPr>
          <w:rFonts w:ascii="Times New Roman" w:hAnsi="Times New Roman" w:cs="Times New Roman"/>
          <w:sz w:val="18"/>
          <w:szCs w:val="18"/>
        </w:rPr>
        <w:t xml:space="preserve">(1) Diğer tedavilere (kortikostreoid ve immünoglobulinler ve </w:t>
      </w:r>
      <w:r w:rsidR="00425A24" w:rsidRPr="008158D3">
        <w:rPr>
          <w:rFonts w:ascii="Times New Roman" w:hAnsi="Times New Roman" w:cs="Times New Roman"/>
          <w:sz w:val="18"/>
          <w:szCs w:val="18"/>
        </w:rPr>
        <w:t xml:space="preserve">splenektomiye)  dirençli ya da </w:t>
      </w:r>
      <w:r w:rsidRPr="008158D3">
        <w:rPr>
          <w:rFonts w:ascii="Times New Roman" w:hAnsi="Times New Roman" w:cs="Times New Roman"/>
          <w:sz w:val="18"/>
          <w:szCs w:val="18"/>
        </w:rPr>
        <w:t xml:space="preserve">kortikostreoid ve immünoglobulinlere dirençli ve splenektominin kontrendike olduğu/yapılamadığı ya da  splenektomi sonrası nüks eden durumlarda, 1 yaşından itibaren </w:t>
      </w:r>
      <w:r w:rsidR="00C466E7" w:rsidRPr="008158D3">
        <w:rPr>
          <w:rFonts w:ascii="Times New Roman" w:hAnsi="Times New Roman" w:cs="Times New Roman"/>
          <w:sz w:val="18"/>
          <w:szCs w:val="18"/>
        </w:rPr>
        <w:t>t</w:t>
      </w:r>
      <w:r w:rsidRPr="008158D3">
        <w:rPr>
          <w:rFonts w:ascii="Times New Roman" w:hAnsi="Times New Roman" w:cs="Times New Roman"/>
          <w:sz w:val="18"/>
          <w:szCs w:val="18"/>
        </w:rPr>
        <w:t>rombosit sayısı 30.000’i</w:t>
      </w:r>
      <w:r w:rsidR="007E59E3">
        <w:rPr>
          <w:rFonts w:ascii="Times New Roman" w:hAnsi="Times New Roman" w:cs="Times New Roman"/>
          <w:sz w:val="18"/>
          <w:szCs w:val="18"/>
        </w:rPr>
        <w:t>n altında olan kanamalı kronik i</w:t>
      </w:r>
      <w:r w:rsidRPr="008158D3">
        <w:rPr>
          <w:rFonts w:ascii="Times New Roman" w:hAnsi="Times New Roman" w:cs="Times New Roman"/>
          <w:sz w:val="18"/>
          <w:szCs w:val="18"/>
        </w:rPr>
        <w:t xml:space="preserve">mmün </w:t>
      </w:r>
      <w:r w:rsidR="00C466E7" w:rsidRPr="008158D3">
        <w:rPr>
          <w:rFonts w:ascii="Times New Roman" w:hAnsi="Times New Roman" w:cs="Times New Roman"/>
          <w:sz w:val="18"/>
          <w:szCs w:val="18"/>
        </w:rPr>
        <w:t>t</w:t>
      </w:r>
      <w:r w:rsidRPr="008158D3">
        <w:rPr>
          <w:rFonts w:ascii="Times New Roman" w:hAnsi="Times New Roman" w:cs="Times New Roman"/>
          <w:sz w:val="18"/>
          <w:szCs w:val="18"/>
        </w:rPr>
        <w:t xml:space="preserve">rombositopenik </w:t>
      </w:r>
      <w:r w:rsidR="00C466E7" w:rsidRPr="008158D3">
        <w:rPr>
          <w:rFonts w:ascii="Times New Roman" w:hAnsi="Times New Roman" w:cs="Times New Roman"/>
          <w:sz w:val="18"/>
          <w:szCs w:val="18"/>
        </w:rPr>
        <w:t>p</w:t>
      </w:r>
      <w:r w:rsidRPr="008158D3">
        <w:rPr>
          <w:rFonts w:ascii="Times New Roman" w:hAnsi="Times New Roman" w:cs="Times New Roman"/>
          <w:sz w:val="18"/>
          <w:szCs w:val="18"/>
        </w:rPr>
        <w:t>urpura hastalarında tedaviye başlanır.</w:t>
      </w:r>
    </w:p>
    <w:p w:rsidR="00D26D22" w:rsidRPr="008158D3" w:rsidRDefault="00425A24" w:rsidP="008158D3">
      <w:pPr>
        <w:tabs>
          <w:tab w:val="left" w:pos="284"/>
          <w:tab w:val="left" w:pos="709"/>
        </w:tabs>
        <w:spacing w:after="0" w:line="240" w:lineRule="exact"/>
        <w:ind w:left="57"/>
        <w:jc w:val="both"/>
        <w:rPr>
          <w:rFonts w:ascii="Times New Roman" w:hAnsi="Times New Roman" w:cs="Times New Roman"/>
          <w:sz w:val="18"/>
          <w:szCs w:val="18"/>
        </w:rPr>
      </w:pPr>
      <w:r w:rsidRPr="008158D3">
        <w:rPr>
          <w:rFonts w:ascii="Times New Roman" w:hAnsi="Times New Roman" w:cs="Times New Roman"/>
          <w:sz w:val="18"/>
          <w:szCs w:val="18"/>
        </w:rPr>
        <w:tab/>
      </w:r>
      <w:r w:rsidRPr="008158D3">
        <w:rPr>
          <w:rFonts w:ascii="Times New Roman" w:hAnsi="Times New Roman" w:cs="Times New Roman"/>
          <w:sz w:val="18"/>
          <w:szCs w:val="18"/>
        </w:rPr>
        <w:tab/>
      </w:r>
      <w:r w:rsidR="00D26D22" w:rsidRPr="008158D3">
        <w:rPr>
          <w:rFonts w:ascii="Times New Roman" w:hAnsi="Times New Roman" w:cs="Times New Roman"/>
          <w:sz w:val="18"/>
          <w:szCs w:val="18"/>
        </w:rPr>
        <w:t>(2) 1-5 yaş arası pediyatrik popülasyonda başlangıç dozu günde bir kez 25 mg, 6-17 yaş arası pediyatrik popülasyon ile erişkin popülasyonda başlangıç dozu günde bir kez alınan 50 mg'dır. 2 haftalık tedaviye rağmen trombosit sayısının 50.000’in altında olması durumunda doz 75 mg’a çıkarılabilir. Trombosit sayısının 150.000’i aşması durumunda günlük tedavi dozu 25 mg basamaklarla azaltılmalıdır. Her doz değişikliğinde trombosit sayısı raporun açıklama bölümünde belirtilir.</w:t>
      </w:r>
    </w:p>
    <w:p w:rsidR="00D26D22" w:rsidRPr="008158D3" w:rsidRDefault="00425A24" w:rsidP="008158D3">
      <w:pPr>
        <w:tabs>
          <w:tab w:val="left" w:pos="284"/>
        </w:tabs>
        <w:spacing w:after="0" w:line="240" w:lineRule="exact"/>
        <w:ind w:left="57"/>
        <w:jc w:val="both"/>
        <w:rPr>
          <w:rFonts w:ascii="Times New Roman" w:hAnsi="Times New Roman" w:cs="Times New Roman"/>
          <w:sz w:val="18"/>
          <w:szCs w:val="18"/>
        </w:rPr>
      </w:pPr>
      <w:r w:rsidRPr="008158D3">
        <w:rPr>
          <w:rFonts w:ascii="Times New Roman" w:hAnsi="Times New Roman" w:cs="Times New Roman"/>
          <w:color w:val="FF0000"/>
          <w:sz w:val="18"/>
          <w:szCs w:val="18"/>
        </w:rPr>
        <w:tab/>
      </w:r>
      <w:r w:rsidRPr="008158D3">
        <w:rPr>
          <w:rFonts w:ascii="Times New Roman" w:hAnsi="Times New Roman" w:cs="Times New Roman"/>
          <w:color w:val="FF0000"/>
          <w:sz w:val="18"/>
          <w:szCs w:val="18"/>
        </w:rPr>
        <w:tab/>
      </w:r>
      <w:r w:rsidR="00D26D22" w:rsidRPr="008158D3">
        <w:rPr>
          <w:rFonts w:ascii="Times New Roman" w:hAnsi="Times New Roman" w:cs="Times New Roman"/>
          <w:sz w:val="18"/>
          <w:szCs w:val="18"/>
        </w:rPr>
        <w:t>(3) Trombosit sayısının 250.000 üzerine çıkması veya günlük 75 mg’</w:t>
      </w:r>
      <w:r w:rsidR="00E93910">
        <w:rPr>
          <w:rFonts w:ascii="Times New Roman" w:hAnsi="Times New Roman" w:cs="Times New Roman"/>
          <w:sz w:val="18"/>
          <w:szCs w:val="18"/>
        </w:rPr>
        <w:t xml:space="preserve"> </w:t>
      </w:r>
      <w:r w:rsidR="00D26D22" w:rsidRPr="008158D3">
        <w:rPr>
          <w:rFonts w:ascii="Times New Roman" w:hAnsi="Times New Roman" w:cs="Times New Roman"/>
          <w:sz w:val="18"/>
          <w:szCs w:val="18"/>
        </w:rPr>
        <w:t>lık tedavi dozuna rağmen 4 haftalık tedavi sonrası trombosit sayısının 30.000’</w:t>
      </w:r>
      <w:r w:rsidR="00E93910">
        <w:rPr>
          <w:rFonts w:ascii="Times New Roman" w:hAnsi="Times New Roman" w:cs="Times New Roman"/>
          <w:sz w:val="18"/>
          <w:szCs w:val="18"/>
        </w:rPr>
        <w:t xml:space="preserve"> </w:t>
      </w:r>
      <w:r w:rsidR="00D26D22" w:rsidRPr="008158D3">
        <w:rPr>
          <w:rFonts w:ascii="Times New Roman" w:hAnsi="Times New Roman" w:cs="Times New Roman"/>
          <w:sz w:val="18"/>
          <w:szCs w:val="18"/>
        </w:rPr>
        <w:t>in altında kalması durumunda tedavi sonlandırılır.</w:t>
      </w:r>
    </w:p>
    <w:p w:rsidR="00D26D22" w:rsidRPr="008158D3" w:rsidRDefault="00425A24" w:rsidP="008158D3">
      <w:pPr>
        <w:tabs>
          <w:tab w:val="left" w:pos="284"/>
        </w:tabs>
        <w:spacing w:after="0" w:line="240" w:lineRule="exact"/>
        <w:ind w:left="57"/>
        <w:jc w:val="both"/>
        <w:rPr>
          <w:rFonts w:ascii="Times New Roman" w:hAnsi="Times New Roman" w:cs="Times New Roman"/>
          <w:sz w:val="18"/>
          <w:szCs w:val="18"/>
        </w:rPr>
      </w:pPr>
      <w:r w:rsidRPr="008158D3">
        <w:rPr>
          <w:rFonts w:ascii="Times New Roman" w:hAnsi="Times New Roman" w:cs="Times New Roman"/>
          <w:sz w:val="18"/>
          <w:szCs w:val="18"/>
        </w:rPr>
        <w:tab/>
      </w:r>
      <w:r w:rsidRPr="008158D3">
        <w:rPr>
          <w:rFonts w:ascii="Times New Roman" w:hAnsi="Times New Roman" w:cs="Times New Roman"/>
          <w:sz w:val="18"/>
          <w:szCs w:val="18"/>
        </w:rPr>
        <w:tab/>
      </w:r>
      <w:r w:rsidR="00D26D22" w:rsidRPr="008158D3">
        <w:rPr>
          <w:rFonts w:ascii="Times New Roman" w:hAnsi="Times New Roman" w:cs="Times New Roman"/>
          <w:sz w:val="18"/>
          <w:szCs w:val="18"/>
        </w:rPr>
        <w:t>(4) Trombosit sayısı 250.000’</w:t>
      </w:r>
      <w:r w:rsidR="00E93910">
        <w:rPr>
          <w:rFonts w:ascii="Times New Roman" w:hAnsi="Times New Roman" w:cs="Times New Roman"/>
          <w:sz w:val="18"/>
          <w:szCs w:val="18"/>
        </w:rPr>
        <w:t xml:space="preserve"> </w:t>
      </w:r>
      <w:r w:rsidR="00D26D22" w:rsidRPr="008158D3">
        <w:rPr>
          <w:rFonts w:ascii="Times New Roman" w:hAnsi="Times New Roman" w:cs="Times New Roman"/>
          <w:sz w:val="18"/>
          <w:szCs w:val="18"/>
        </w:rPr>
        <w:t>i aştığı için tedavisi kesilen vakalarda trombosit sayısı 100.000 ve altına düştüğünde 25 mg’</w:t>
      </w:r>
      <w:r w:rsidR="00E93910">
        <w:rPr>
          <w:rFonts w:ascii="Times New Roman" w:hAnsi="Times New Roman" w:cs="Times New Roman"/>
          <w:sz w:val="18"/>
          <w:szCs w:val="18"/>
        </w:rPr>
        <w:t xml:space="preserve"> </w:t>
      </w:r>
      <w:r w:rsidR="00D26D22" w:rsidRPr="008158D3">
        <w:rPr>
          <w:rFonts w:ascii="Times New Roman" w:hAnsi="Times New Roman" w:cs="Times New Roman"/>
          <w:sz w:val="18"/>
          <w:szCs w:val="18"/>
        </w:rPr>
        <w:t>lık günlük doz ile tedaviye yeniden başlanır.</w:t>
      </w:r>
    </w:p>
    <w:p w:rsidR="00D26D22" w:rsidRPr="008158D3" w:rsidRDefault="00425A24" w:rsidP="008158D3">
      <w:pPr>
        <w:tabs>
          <w:tab w:val="left" w:pos="284"/>
          <w:tab w:val="left" w:pos="709"/>
        </w:tabs>
        <w:spacing w:after="0" w:line="240" w:lineRule="exact"/>
        <w:ind w:left="57"/>
        <w:jc w:val="both"/>
        <w:rPr>
          <w:rFonts w:ascii="Times New Roman" w:hAnsi="Times New Roman" w:cs="Times New Roman"/>
          <w:sz w:val="18"/>
          <w:szCs w:val="18"/>
        </w:rPr>
      </w:pPr>
      <w:r w:rsidRPr="008158D3">
        <w:rPr>
          <w:rFonts w:ascii="Times New Roman" w:hAnsi="Times New Roman" w:cs="Times New Roman"/>
          <w:sz w:val="18"/>
          <w:szCs w:val="18"/>
        </w:rPr>
        <w:tab/>
      </w:r>
      <w:r w:rsidRPr="008158D3">
        <w:rPr>
          <w:rFonts w:ascii="Times New Roman" w:hAnsi="Times New Roman" w:cs="Times New Roman"/>
          <w:sz w:val="18"/>
          <w:szCs w:val="18"/>
        </w:rPr>
        <w:tab/>
      </w:r>
      <w:r w:rsidR="00D26D22" w:rsidRPr="008158D3">
        <w:rPr>
          <w:rFonts w:ascii="Times New Roman" w:hAnsi="Times New Roman" w:cs="Times New Roman"/>
          <w:sz w:val="18"/>
          <w:szCs w:val="18"/>
        </w:rPr>
        <w:t>(5) Bu durumların belirtildiği, hematoloji uzman hekimi tarafından düzenlenen 6 ay süreli uzman hekim raporuna dayanılarak bu uzman hekimlerce reçete edilir. Raporda kullanılacak ilaç/ilaçların kullanım dozu, uygulama planı ve süresi yer alır. Yenilenen her raporda hastanın bir önceki raporunda yer alan trombosit değerleri ve ayrıca tedaviye başlangıç kriterleri ve başlangıç tarihi belirtilir.</w:t>
      </w:r>
    </w:p>
    <w:p w:rsidR="00D26D22" w:rsidRPr="00B103E0" w:rsidRDefault="00D26D22" w:rsidP="008158D3">
      <w:pPr>
        <w:tabs>
          <w:tab w:val="left" w:pos="284"/>
          <w:tab w:val="left" w:pos="709"/>
        </w:tabs>
        <w:spacing w:after="0" w:line="240" w:lineRule="exact"/>
        <w:ind w:left="57" w:firstLine="652"/>
        <w:jc w:val="both"/>
        <w:rPr>
          <w:rFonts w:ascii="Times New Roman" w:hAnsi="Times New Roman" w:cs="Times New Roman"/>
          <w:b/>
          <w:color w:val="000000" w:themeColor="text1"/>
          <w:sz w:val="18"/>
          <w:szCs w:val="18"/>
        </w:rPr>
      </w:pPr>
      <w:r w:rsidRPr="00B103E0">
        <w:rPr>
          <w:rFonts w:ascii="Times New Roman" w:hAnsi="Times New Roman" w:cs="Times New Roman"/>
          <w:b/>
          <w:color w:val="000000" w:themeColor="text1"/>
          <w:sz w:val="18"/>
          <w:szCs w:val="18"/>
        </w:rPr>
        <w:t xml:space="preserve">4.2.27.D.2- Kazanılmış </w:t>
      </w:r>
      <w:r w:rsidR="00C466E7" w:rsidRPr="00B103E0">
        <w:rPr>
          <w:rFonts w:ascii="Times New Roman" w:hAnsi="Times New Roman" w:cs="Times New Roman"/>
          <w:b/>
          <w:color w:val="000000" w:themeColor="text1"/>
          <w:sz w:val="18"/>
          <w:szCs w:val="18"/>
        </w:rPr>
        <w:t>a</w:t>
      </w:r>
      <w:r w:rsidRPr="00B103E0">
        <w:rPr>
          <w:rFonts w:ascii="Times New Roman" w:hAnsi="Times New Roman" w:cs="Times New Roman"/>
          <w:b/>
          <w:color w:val="000000" w:themeColor="text1"/>
          <w:sz w:val="18"/>
          <w:szCs w:val="18"/>
        </w:rPr>
        <w:t xml:space="preserve">ğır </w:t>
      </w:r>
      <w:r w:rsidR="00C466E7" w:rsidRPr="00B103E0">
        <w:rPr>
          <w:rFonts w:ascii="Times New Roman" w:hAnsi="Times New Roman" w:cs="Times New Roman"/>
          <w:b/>
          <w:color w:val="000000" w:themeColor="text1"/>
          <w:sz w:val="18"/>
          <w:szCs w:val="18"/>
        </w:rPr>
        <w:t>a</w:t>
      </w:r>
      <w:r w:rsidRPr="00B103E0">
        <w:rPr>
          <w:rFonts w:ascii="Times New Roman" w:hAnsi="Times New Roman" w:cs="Times New Roman"/>
          <w:b/>
          <w:color w:val="000000" w:themeColor="text1"/>
          <w:sz w:val="18"/>
          <w:szCs w:val="18"/>
        </w:rPr>
        <w:t xml:space="preserve">plastik </w:t>
      </w:r>
      <w:r w:rsidR="00C466E7" w:rsidRPr="00B103E0">
        <w:rPr>
          <w:rFonts w:ascii="Times New Roman" w:hAnsi="Times New Roman" w:cs="Times New Roman"/>
          <w:b/>
          <w:color w:val="000000" w:themeColor="text1"/>
          <w:sz w:val="18"/>
          <w:szCs w:val="18"/>
        </w:rPr>
        <w:t>a</w:t>
      </w:r>
      <w:r w:rsidRPr="00B103E0">
        <w:rPr>
          <w:rFonts w:ascii="Times New Roman" w:hAnsi="Times New Roman" w:cs="Times New Roman"/>
          <w:b/>
          <w:color w:val="000000" w:themeColor="text1"/>
          <w:sz w:val="18"/>
          <w:szCs w:val="18"/>
        </w:rPr>
        <w:t>nemi endikasyonunda eltrombopag kullanım ilkeleri</w:t>
      </w:r>
    </w:p>
    <w:p w:rsidR="00D26D22" w:rsidRPr="008158D3" w:rsidRDefault="00425A24" w:rsidP="008158D3">
      <w:pPr>
        <w:tabs>
          <w:tab w:val="left" w:pos="284"/>
          <w:tab w:val="left" w:pos="709"/>
        </w:tabs>
        <w:spacing w:after="0" w:line="240" w:lineRule="exact"/>
        <w:ind w:left="57"/>
        <w:jc w:val="both"/>
        <w:rPr>
          <w:rFonts w:ascii="Times New Roman" w:hAnsi="Times New Roman" w:cs="Times New Roman"/>
          <w:sz w:val="18"/>
          <w:szCs w:val="18"/>
        </w:rPr>
      </w:pPr>
      <w:r w:rsidRPr="008158D3">
        <w:rPr>
          <w:rFonts w:ascii="Times New Roman" w:hAnsi="Times New Roman" w:cs="Times New Roman"/>
          <w:sz w:val="18"/>
          <w:szCs w:val="18"/>
        </w:rPr>
        <w:tab/>
      </w:r>
      <w:r w:rsidRPr="008158D3">
        <w:rPr>
          <w:rFonts w:ascii="Times New Roman" w:hAnsi="Times New Roman" w:cs="Times New Roman"/>
          <w:sz w:val="18"/>
          <w:szCs w:val="18"/>
        </w:rPr>
        <w:tab/>
      </w:r>
      <w:r w:rsidR="00D26D22" w:rsidRPr="008158D3">
        <w:rPr>
          <w:rFonts w:ascii="Times New Roman" w:hAnsi="Times New Roman" w:cs="Times New Roman"/>
          <w:sz w:val="18"/>
          <w:szCs w:val="18"/>
        </w:rPr>
        <w:t>(1) Önceki immün sistemi baskılayıcı tedaviye dirençli olan ve yoğun ön tedavi görmüş olup allojenik kök hücre transplantasyonu için uygun olmayan ve hayatı tehdit eden organ kanaması olan, trombosit sayısı &lt; 20.000 olan edinsel şiddetli aplastik anemili (SAA) erişkin hastalarda tedaviye başlanır.</w:t>
      </w:r>
    </w:p>
    <w:p w:rsidR="00D26D22" w:rsidRPr="008158D3" w:rsidRDefault="00425A24" w:rsidP="008158D3">
      <w:pPr>
        <w:tabs>
          <w:tab w:val="left" w:pos="284"/>
          <w:tab w:val="left" w:pos="709"/>
        </w:tabs>
        <w:spacing w:after="0" w:line="240" w:lineRule="exact"/>
        <w:ind w:left="57"/>
        <w:jc w:val="both"/>
        <w:rPr>
          <w:rFonts w:ascii="Times New Roman" w:hAnsi="Times New Roman" w:cs="Times New Roman"/>
          <w:sz w:val="18"/>
          <w:szCs w:val="18"/>
        </w:rPr>
      </w:pPr>
      <w:r w:rsidRPr="008158D3">
        <w:rPr>
          <w:rFonts w:ascii="Times New Roman" w:hAnsi="Times New Roman" w:cs="Times New Roman"/>
          <w:sz w:val="18"/>
          <w:szCs w:val="18"/>
        </w:rPr>
        <w:lastRenderedPageBreak/>
        <w:tab/>
      </w:r>
      <w:r w:rsidRPr="008158D3">
        <w:rPr>
          <w:rFonts w:ascii="Times New Roman" w:hAnsi="Times New Roman" w:cs="Times New Roman"/>
          <w:sz w:val="18"/>
          <w:szCs w:val="18"/>
        </w:rPr>
        <w:tab/>
      </w:r>
      <w:r w:rsidR="00D26D22" w:rsidRPr="008158D3">
        <w:rPr>
          <w:rFonts w:ascii="Times New Roman" w:hAnsi="Times New Roman" w:cs="Times New Roman"/>
          <w:sz w:val="18"/>
          <w:szCs w:val="18"/>
        </w:rPr>
        <w:t>(2) Tedaviye başlandıktan sonra etkin dozu almasına rağmen 12 hafta sonunda trombosit sayısı 20.000’</w:t>
      </w:r>
      <w:r w:rsidR="00E93910">
        <w:rPr>
          <w:rFonts w:ascii="Times New Roman" w:hAnsi="Times New Roman" w:cs="Times New Roman"/>
          <w:sz w:val="18"/>
          <w:szCs w:val="18"/>
        </w:rPr>
        <w:t xml:space="preserve"> </w:t>
      </w:r>
      <w:r w:rsidR="00D26D22" w:rsidRPr="008158D3">
        <w:rPr>
          <w:rFonts w:ascii="Times New Roman" w:hAnsi="Times New Roman" w:cs="Times New Roman"/>
          <w:sz w:val="18"/>
          <w:szCs w:val="18"/>
        </w:rPr>
        <w:t>in altında ise ilaç kesilir. Transfüzyon ihtiyacı olmayan ve trombosit sayısı 20.000’</w:t>
      </w:r>
      <w:r w:rsidR="00E93910">
        <w:rPr>
          <w:rFonts w:ascii="Times New Roman" w:hAnsi="Times New Roman" w:cs="Times New Roman"/>
          <w:sz w:val="18"/>
          <w:szCs w:val="18"/>
        </w:rPr>
        <w:t xml:space="preserve"> </w:t>
      </w:r>
      <w:r w:rsidR="00D26D22" w:rsidRPr="008158D3">
        <w:rPr>
          <w:rFonts w:ascii="Times New Roman" w:hAnsi="Times New Roman" w:cs="Times New Roman"/>
          <w:sz w:val="18"/>
          <w:szCs w:val="18"/>
        </w:rPr>
        <w:t>in üzerinde olan hastalarda ilaca devam edilebilir. Tedavi sırasında hasta trombosit transfüzyonuna bağımlı olursa ve hemat</w:t>
      </w:r>
      <w:r w:rsidRPr="008158D3">
        <w:rPr>
          <w:rFonts w:ascii="Times New Roman" w:hAnsi="Times New Roman" w:cs="Times New Roman"/>
          <w:sz w:val="18"/>
          <w:szCs w:val="18"/>
        </w:rPr>
        <w:t xml:space="preserve">olojik yanıt kaybı olursa ilaç </w:t>
      </w:r>
      <w:r w:rsidR="00D26D22" w:rsidRPr="008158D3">
        <w:rPr>
          <w:rFonts w:ascii="Times New Roman" w:hAnsi="Times New Roman" w:cs="Times New Roman"/>
          <w:sz w:val="18"/>
          <w:szCs w:val="18"/>
        </w:rPr>
        <w:t>kesilir.</w:t>
      </w:r>
    </w:p>
    <w:p w:rsidR="00956992" w:rsidRPr="008158D3" w:rsidRDefault="00425A24" w:rsidP="008158D3">
      <w:pPr>
        <w:tabs>
          <w:tab w:val="left" w:pos="284"/>
          <w:tab w:val="left" w:pos="709"/>
        </w:tabs>
        <w:spacing w:after="0" w:line="240" w:lineRule="exact"/>
        <w:ind w:left="57"/>
        <w:jc w:val="both"/>
        <w:rPr>
          <w:rFonts w:ascii="Times New Roman" w:hAnsi="Times New Roman" w:cs="Times New Roman"/>
          <w:sz w:val="18"/>
          <w:szCs w:val="18"/>
        </w:rPr>
      </w:pPr>
      <w:r w:rsidRPr="008158D3">
        <w:rPr>
          <w:rFonts w:ascii="Times New Roman" w:hAnsi="Times New Roman" w:cs="Times New Roman"/>
          <w:sz w:val="18"/>
          <w:szCs w:val="18"/>
        </w:rPr>
        <w:tab/>
      </w:r>
      <w:r w:rsidRPr="008158D3">
        <w:rPr>
          <w:rFonts w:ascii="Times New Roman" w:hAnsi="Times New Roman" w:cs="Times New Roman"/>
          <w:sz w:val="18"/>
          <w:szCs w:val="18"/>
        </w:rPr>
        <w:tab/>
      </w:r>
      <w:r w:rsidR="00D26D22" w:rsidRPr="008158D3">
        <w:rPr>
          <w:rFonts w:ascii="Times New Roman" w:hAnsi="Times New Roman" w:cs="Times New Roman"/>
          <w:sz w:val="18"/>
          <w:szCs w:val="18"/>
        </w:rPr>
        <w:t xml:space="preserve">(3) Bu durumların belirtildiği üçüncü basamak hastanelerde </w:t>
      </w:r>
      <w:r w:rsidR="00D8265F" w:rsidRPr="008158D3">
        <w:rPr>
          <w:rFonts w:ascii="Times New Roman" w:hAnsi="Times New Roman" w:cs="Times New Roman"/>
          <w:sz w:val="18"/>
          <w:szCs w:val="18"/>
        </w:rPr>
        <w:t>h</w:t>
      </w:r>
      <w:r w:rsidR="00D26D22" w:rsidRPr="008158D3">
        <w:rPr>
          <w:rFonts w:ascii="Times New Roman" w:hAnsi="Times New Roman" w:cs="Times New Roman"/>
          <w:sz w:val="18"/>
          <w:szCs w:val="18"/>
        </w:rPr>
        <w:t xml:space="preserve">ematoloji uzman hekiminin yer aldığı üç ay süreli sağlık kurulu raporuna dayanılarak </w:t>
      </w:r>
      <w:r w:rsidR="00D8265F" w:rsidRPr="008158D3">
        <w:rPr>
          <w:rFonts w:ascii="Times New Roman" w:hAnsi="Times New Roman" w:cs="Times New Roman"/>
          <w:sz w:val="18"/>
          <w:szCs w:val="18"/>
        </w:rPr>
        <w:t>h</w:t>
      </w:r>
      <w:r w:rsidR="00D26D22" w:rsidRPr="008158D3">
        <w:rPr>
          <w:rFonts w:ascii="Times New Roman" w:hAnsi="Times New Roman" w:cs="Times New Roman"/>
          <w:sz w:val="18"/>
          <w:szCs w:val="18"/>
        </w:rPr>
        <w:t>ematoloji uzman hekimlerince reçete edilir. Her doz değişikliğinde trombosit sayısı raporun açıklama bölümünde belirtilir. Her raporda hastanın transfüzyona bağımlı olmadığı ve hematolojik yanıt kaybı oluşmadığı belirtilir.</w:t>
      </w:r>
      <w:r w:rsidR="003E019F" w:rsidRPr="008158D3">
        <w:rPr>
          <w:rFonts w:ascii="Times New Roman" w:hAnsi="Times New Roman" w:cs="Times New Roman"/>
          <w:sz w:val="18"/>
          <w:szCs w:val="18"/>
        </w:rPr>
        <w:t>”</w:t>
      </w:r>
    </w:p>
    <w:p w:rsidR="00B11AE9" w:rsidRPr="003A3712" w:rsidRDefault="00965859" w:rsidP="008158D3">
      <w:pPr>
        <w:tabs>
          <w:tab w:val="left" w:pos="709"/>
        </w:tabs>
        <w:spacing w:after="0" w:line="240" w:lineRule="exact"/>
        <w:ind w:left="57" w:firstLine="652"/>
        <w:jc w:val="both"/>
        <w:rPr>
          <w:rFonts w:ascii="Times New Roman" w:eastAsia="Times New Roman" w:hAnsi="Times New Roman" w:cs="Times New Roman"/>
          <w:color w:val="000000" w:themeColor="text1"/>
          <w:sz w:val="18"/>
          <w:szCs w:val="18"/>
          <w:lang w:eastAsia="tr-TR"/>
        </w:rPr>
      </w:pPr>
      <w:r w:rsidRPr="008158D3">
        <w:rPr>
          <w:rFonts w:ascii="Times New Roman" w:hAnsi="Times New Roman" w:cs="Times New Roman"/>
          <w:b/>
          <w:bCs/>
          <w:iCs/>
          <w:sz w:val="18"/>
          <w:szCs w:val="18"/>
        </w:rPr>
        <w:t xml:space="preserve">MADDE </w:t>
      </w:r>
      <w:r w:rsidR="00521B9A">
        <w:rPr>
          <w:rFonts w:ascii="Times New Roman" w:hAnsi="Times New Roman" w:cs="Times New Roman"/>
          <w:b/>
          <w:bCs/>
          <w:iCs/>
          <w:sz w:val="18"/>
          <w:szCs w:val="18"/>
        </w:rPr>
        <w:t>2</w:t>
      </w:r>
      <w:r w:rsidR="00FF5020">
        <w:rPr>
          <w:rFonts w:ascii="Times New Roman" w:hAnsi="Times New Roman" w:cs="Times New Roman"/>
          <w:b/>
          <w:bCs/>
          <w:iCs/>
          <w:sz w:val="18"/>
          <w:szCs w:val="18"/>
        </w:rPr>
        <w:t>6</w:t>
      </w:r>
      <w:r w:rsidR="00F601C2" w:rsidRPr="008158D3">
        <w:rPr>
          <w:rFonts w:ascii="Times New Roman" w:hAnsi="Times New Roman" w:cs="Times New Roman"/>
          <w:b/>
          <w:bCs/>
          <w:iCs/>
          <w:sz w:val="18"/>
          <w:szCs w:val="18"/>
        </w:rPr>
        <w:t>-</w:t>
      </w:r>
      <w:r w:rsidR="007F1A82" w:rsidRPr="008158D3">
        <w:rPr>
          <w:rFonts w:ascii="Times New Roman" w:hAnsi="Times New Roman" w:cs="Times New Roman"/>
          <w:b/>
          <w:bCs/>
          <w:iCs/>
          <w:sz w:val="18"/>
          <w:szCs w:val="18"/>
        </w:rPr>
        <w:t xml:space="preserve"> </w:t>
      </w:r>
      <w:r w:rsidR="00B11AE9" w:rsidRPr="003A3712">
        <w:rPr>
          <w:rFonts w:ascii="Times New Roman" w:hAnsi="Times New Roman" w:cs="Times New Roman"/>
          <w:color w:val="000000" w:themeColor="text1"/>
          <w:sz w:val="18"/>
          <w:szCs w:val="18"/>
        </w:rPr>
        <w:t xml:space="preserve">Aynı Tebliğin </w:t>
      </w:r>
      <w:r w:rsidR="00B11AE9" w:rsidRPr="003A3712">
        <w:rPr>
          <w:rFonts w:ascii="Times New Roman" w:eastAsia="Times New Roman" w:hAnsi="Times New Roman" w:cs="Times New Roman"/>
          <w:color w:val="000000" w:themeColor="text1"/>
          <w:sz w:val="18"/>
          <w:szCs w:val="18"/>
          <w:lang w:eastAsia="tr-TR"/>
        </w:rPr>
        <w:t xml:space="preserve">4.2.28.A numaralı </w:t>
      </w:r>
      <w:r w:rsidR="00AF090C" w:rsidRPr="003A3712">
        <w:rPr>
          <w:rFonts w:ascii="Times New Roman" w:eastAsia="Times New Roman" w:hAnsi="Times New Roman" w:cs="Times New Roman"/>
          <w:color w:val="000000" w:themeColor="text1"/>
          <w:sz w:val="18"/>
          <w:szCs w:val="18"/>
          <w:lang w:eastAsia="tr-TR"/>
        </w:rPr>
        <w:t>maddesinin b</w:t>
      </w:r>
      <w:r w:rsidR="00B11AE9" w:rsidRPr="003A3712">
        <w:rPr>
          <w:rFonts w:ascii="Times New Roman" w:eastAsia="Times New Roman" w:hAnsi="Times New Roman" w:cs="Times New Roman"/>
          <w:color w:val="000000" w:themeColor="text1"/>
          <w:sz w:val="18"/>
          <w:szCs w:val="18"/>
          <w:lang w:eastAsia="tr-TR"/>
        </w:rPr>
        <w:t>aşlığında</w:t>
      </w:r>
      <w:r w:rsidR="00AF090C" w:rsidRPr="003A3712">
        <w:rPr>
          <w:rFonts w:ascii="Times New Roman" w:eastAsia="Times New Roman" w:hAnsi="Times New Roman" w:cs="Times New Roman"/>
          <w:color w:val="000000" w:themeColor="text1"/>
          <w:sz w:val="18"/>
          <w:szCs w:val="18"/>
          <w:lang w:eastAsia="tr-TR"/>
        </w:rPr>
        <w:t xml:space="preserve"> </w:t>
      </w:r>
      <w:r w:rsidR="00B11AE9" w:rsidRPr="003A3712">
        <w:rPr>
          <w:rFonts w:ascii="Times New Roman" w:eastAsia="Times New Roman" w:hAnsi="Times New Roman" w:cs="Times New Roman"/>
          <w:color w:val="000000" w:themeColor="text1"/>
          <w:sz w:val="18"/>
          <w:szCs w:val="18"/>
          <w:lang w:eastAsia="tr-TR"/>
        </w:rPr>
        <w:t>yer alan “</w:t>
      </w:r>
      <w:r w:rsidR="00B11AE9" w:rsidRPr="003A3712">
        <w:rPr>
          <w:rFonts w:ascii="Times New Roman" w:hAnsi="Times New Roman" w:cs="Times New Roman"/>
          <w:color w:val="000000" w:themeColor="text1"/>
          <w:sz w:val="18"/>
          <w:szCs w:val="18"/>
        </w:rPr>
        <w:t>antihipertansiflerle” ibaresinden</w:t>
      </w:r>
      <w:r w:rsidR="00B11AE9" w:rsidRPr="003A3712">
        <w:rPr>
          <w:rFonts w:ascii="Times New Roman" w:eastAsia="Times New Roman" w:hAnsi="Times New Roman" w:cs="Times New Roman"/>
          <w:color w:val="000000" w:themeColor="text1"/>
          <w:sz w:val="18"/>
          <w:szCs w:val="18"/>
          <w:lang w:eastAsia="tr-TR"/>
        </w:rPr>
        <w:t xml:space="preserve"> sonra gelmek </w:t>
      </w:r>
      <w:r w:rsidR="00B11AE9" w:rsidRPr="003A3712">
        <w:rPr>
          <w:rFonts w:ascii="Times New Roman" w:hAnsi="Times New Roman" w:cs="Times New Roman"/>
          <w:color w:val="000000" w:themeColor="text1"/>
          <w:sz w:val="18"/>
          <w:szCs w:val="18"/>
        </w:rPr>
        <w:t>üzere “ve</w:t>
      </w:r>
      <w:r w:rsidR="00F601C2" w:rsidRPr="003A3712">
        <w:rPr>
          <w:rFonts w:ascii="Times New Roman" w:hAnsi="Times New Roman" w:cs="Times New Roman"/>
          <w:color w:val="000000" w:themeColor="text1"/>
          <w:sz w:val="18"/>
          <w:szCs w:val="18"/>
        </w:rPr>
        <w:t>ya</w:t>
      </w:r>
      <w:r w:rsidR="00B11AE9" w:rsidRPr="003A3712">
        <w:rPr>
          <w:rFonts w:ascii="Times New Roman" w:hAnsi="Times New Roman" w:cs="Times New Roman"/>
          <w:color w:val="000000" w:themeColor="text1"/>
          <w:sz w:val="18"/>
          <w:szCs w:val="18"/>
        </w:rPr>
        <w:t xml:space="preserve"> asetilsalisilikasitle” ibaresi</w:t>
      </w:r>
      <w:r w:rsidR="00B11AE9" w:rsidRPr="003A3712">
        <w:rPr>
          <w:rFonts w:ascii="Times New Roman" w:eastAsia="Times New Roman" w:hAnsi="Times New Roman" w:cs="Times New Roman"/>
          <w:color w:val="000000" w:themeColor="text1"/>
          <w:sz w:val="18"/>
          <w:szCs w:val="18"/>
          <w:lang w:eastAsia="tr-TR"/>
        </w:rPr>
        <w:t xml:space="preserve"> eklenmiştir.</w:t>
      </w:r>
    </w:p>
    <w:p w:rsidR="0079582B" w:rsidRPr="008158D3" w:rsidRDefault="0079582B" w:rsidP="008158D3">
      <w:pPr>
        <w:spacing w:after="0" w:line="240" w:lineRule="exact"/>
        <w:ind w:left="57" w:firstLine="652"/>
        <w:jc w:val="both"/>
        <w:rPr>
          <w:rFonts w:ascii="Times New Roman" w:hAnsi="Times New Roman" w:cs="Times New Roman"/>
          <w:bCs/>
          <w:iCs/>
          <w:sz w:val="18"/>
          <w:szCs w:val="18"/>
        </w:rPr>
      </w:pPr>
      <w:r w:rsidRPr="008158D3">
        <w:rPr>
          <w:rFonts w:ascii="Times New Roman" w:hAnsi="Times New Roman" w:cs="Times New Roman"/>
          <w:b/>
          <w:bCs/>
          <w:iCs/>
          <w:sz w:val="18"/>
          <w:szCs w:val="18"/>
        </w:rPr>
        <w:t>MADDE</w:t>
      </w:r>
      <w:r w:rsidR="0022386B">
        <w:rPr>
          <w:rFonts w:ascii="Times New Roman" w:hAnsi="Times New Roman" w:cs="Times New Roman"/>
          <w:b/>
          <w:bCs/>
          <w:iCs/>
          <w:sz w:val="18"/>
          <w:szCs w:val="18"/>
        </w:rPr>
        <w:t xml:space="preserve"> </w:t>
      </w:r>
      <w:r w:rsidR="00521B9A">
        <w:rPr>
          <w:rFonts w:ascii="Times New Roman" w:hAnsi="Times New Roman" w:cs="Times New Roman"/>
          <w:b/>
          <w:bCs/>
          <w:iCs/>
          <w:sz w:val="18"/>
          <w:szCs w:val="18"/>
        </w:rPr>
        <w:t>2</w:t>
      </w:r>
      <w:r w:rsidR="00FF5020">
        <w:rPr>
          <w:rFonts w:ascii="Times New Roman" w:hAnsi="Times New Roman" w:cs="Times New Roman"/>
          <w:b/>
          <w:bCs/>
          <w:iCs/>
          <w:sz w:val="18"/>
          <w:szCs w:val="18"/>
        </w:rPr>
        <w:t>7</w:t>
      </w:r>
      <w:r w:rsidRPr="008158D3">
        <w:rPr>
          <w:rFonts w:ascii="Times New Roman" w:hAnsi="Times New Roman" w:cs="Times New Roman"/>
          <w:b/>
          <w:bCs/>
          <w:iCs/>
          <w:sz w:val="18"/>
          <w:szCs w:val="18"/>
        </w:rPr>
        <w:t xml:space="preserve">- </w:t>
      </w:r>
      <w:r w:rsidRPr="008158D3">
        <w:rPr>
          <w:rFonts w:ascii="Times New Roman" w:hAnsi="Times New Roman" w:cs="Times New Roman"/>
          <w:bCs/>
          <w:iCs/>
          <w:sz w:val="18"/>
          <w:szCs w:val="18"/>
        </w:rPr>
        <w:t>Aynı Tebliğin 4.2.33.A numaralı maddesinde aşağıdaki düzenlemeler yapılmıştır.</w:t>
      </w:r>
    </w:p>
    <w:p w:rsidR="0079582B" w:rsidRPr="00A56557" w:rsidRDefault="0079582B" w:rsidP="008158D3">
      <w:pPr>
        <w:spacing w:after="0" w:line="240" w:lineRule="exact"/>
        <w:ind w:firstLine="708"/>
        <w:jc w:val="both"/>
        <w:rPr>
          <w:rFonts w:ascii="Times New Roman" w:eastAsia="Times New Roman" w:hAnsi="Times New Roman" w:cs="Times New Roman"/>
          <w:color w:val="000000" w:themeColor="text1"/>
          <w:sz w:val="18"/>
          <w:szCs w:val="18"/>
          <w:lang w:eastAsia="tr-TR"/>
        </w:rPr>
      </w:pPr>
      <w:r w:rsidRPr="00A56557">
        <w:rPr>
          <w:rFonts w:ascii="Times New Roman" w:eastAsia="Times New Roman" w:hAnsi="Times New Roman" w:cs="Times New Roman"/>
          <w:color w:val="000000" w:themeColor="text1"/>
          <w:sz w:val="18"/>
          <w:szCs w:val="18"/>
          <w:lang w:eastAsia="tr-TR"/>
        </w:rPr>
        <w:t xml:space="preserve">a) </w:t>
      </w:r>
      <w:r w:rsidR="00E13974" w:rsidRPr="00A56557">
        <w:rPr>
          <w:rFonts w:ascii="Times New Roman" w:eastAsia="Times New Roman" w:hAnsi="Times New Roman" w:cs="Times New Roman"/>
          <w:color w:val="000000" w:themeColor="text1"/>
          <w:sz w:val="18"/>
          <w:szCs w:val="18"/>
          <w:lang w:eastAsia="tr-TR"/>
        </w:rPr>
        <w:t>M</w:t>
      </w:r>
      <w:r w:rsidRPr="00A56557">
        <w:rPr>
          <w:rFonts w:ascii="Times New Roman" w:eastAsia="Times New Roman" w:hAnsi="Times New Roman" w:cs="Times New Roman"/>
          <w:color w:val="000000" w:themeColor="text1"/>
          <w:sz w:val="18"/>
          <w:szCs w:val="18"/>
          <w:lang w:eastAsia="tr-TR"/>
        </w:rPr>
        <w:t xml:space="preserve">addenin </w:t>
      </w:r>
      <w:r w:rsidR="00E13974" w:rsidRPr="00A56557">
        <w:rPr>
          <w:rFonts w:ascii="Times New Roman" w:eastAsia="Times New Roman" w:hAnsi="Times New Roman" w:cs="Times New Roman"/>
          <w:color w:val="000000" w:themeColor="text1"/>
          <w:sz w:val="18"/>
          <w:szCs w:val="18"/>
          <w:lang w:eastAsia="tr-TR"/>
        </w:rPr>
        <w:t>iki</w:t>
      </w:r>
      <w:r w:rsidRPr="00A56557">
        <w:rPr>
          <w:rFonts w:ascii="Times New Roman" w:eastAsia="Times New Roman" w:hAnsi="Times New Roman" w:cs="Times New Roman"/>
          <w:color w:val="000000" w:themeColor="text1"/>
          <w:sz w:val="18"/>
          <w:szCs w:val="18"/>
          <w:lang w:eastAsia="tr-TR"/>
        </w:rPr>
        <w:t xml:space="preserve">nci fıkrası aşağıdaki şekilde değiştirilmiştir. </w:t>
      </w:r>
    </w:p>
    <w:p w:rsidR="0079582B" w:rsidRPr="008158D3" w:rsidRDefault="00425A24" w:rsidP="008158D3">
      <w:pPr>
        <w:pStyle w:val="NormalWeb"/>
        <w:tabs>
          <w:tab w:val="left" w:pos="0"/>
          <w:tab w:val="left" w:pos="709"/>
        </w:tabs>
        <w:spacing w:before="0" w:beforeAutospacing="0" w:after="0" w:afterAutospacing="0" w:line="240" w:lineRule="exact"/>
        <w:ind w:left="57"/>
        <w:jc w:val="both"/>
        <w:rPr>
          <w:sz w:val="18"/>
          <w:szCs w:val="18"/>
        </w:rPr>
      </w:pPr>
      <w:r w:rsidRPr="008158D3">
        <w:rPr>
          <w:color w:val="000000" w:themeColor="text1"/>
          <w:kern w:val="24"/>
          <w:sz w:val="18"/>
          <w:szCs w:val="18"/>
        </w:rPr>
        <w:tab/>
      </w:r>
      <w:r w:rsidR="0079582B" w:rsidRPr="008158D3">
        <w:rPr>
          <w:sz w:val="18"/>
          <w:szCs w:val="18"/>
        </w:rPr>
        <w:t xml:space="preserve">“(2) Ranibizumab ve aflibersept; hasta anamnezi, FFA (kontrendikasyonu yoksa) ve lezyona ait renkli resim ve/veya OKT varlığına ait bilgiler 3 ay süreli sağlık kurulu raporunda belirtilerek 4 (dört) ila 6 (altı) hafta arayla 3 kez yükleme dozuyla başlanır. Yükleme dozları arasındaki sürenin hastaya bağlı sebeplerle 6 (altı) haftanın üzerine çıkması söz konusu olduğu takdirde bu durumun belirtildiği sağlık kurulu raporuna istinaden 4-6 hafta ara ile yükleme dozunun yeniden tekrarlanması gerekmektedir. Yükleme dozunun tamamlanması sonunda hastalar izlenerek göz dibi bulguları, görme keskinliği ve optik koherens tomografileri (OKT) değerlendirilir. Tedavinin devamında bu bulgular ve tedaviye devam kararı her uygulama için düzenlenecek yeni sağlık kurulu raporunda belirtilir. </w:t>
      </w:r>
      <w:r w:rsidR="00D02F09" w:rsidRPr="008158D3">
        <w:rPr>
          <w:sz w:val="18"/>
          <w:szCs w:val="18"/>
        </w:rPr>
        <w:t>Devam te</w:t>
      </w:r>
      <w:r w:rsidR="00DC3746">
        <w:rPr>
          <w:sz w:val="18"/>
          <w:szCs w:val="18"/>
        </w:rPr>
        <w:t>davisi, ilacın Sağlık Bakanlığı</w:t>
      </w:r>
      <w:r w:rsidR="00D02F09" w:rsidRPr="008158D3">
        <w:rPr>
          <w:sz w:val="18"/>
          <w:szCs w:val="18"/>
        </w:rPr>
        <w:t>nca ruhsatlı endikasyonu/kullanım şeklinde yer alan esaslar doğrultusunda sürdürülecektir. Tedaviye alınan olum</w:t>
      </w:r>
      <w:r w:rsidR="00DC3746">
        <w:rPr>
          <w:sz w:val="18"/>
          <w:szCs w:val="18"/>
        </w:rPr>
        <w:t>lu cevaba göre Sağlık Bakanlığı</w:t>
      </w:r>
      <w:r w:rsidR="00D02F09" w:rsidRPr="008158D3">
        <w:rPr>
          <w:sz w:val="18"/>
          <w:szCs w:val="18"/>
        </w:rPr>
        <w:t xml:space="preserve">nca ruhsatlı endikasyonu/kullanım şeklinde yer alan esaslar doğrultusunda tedaviye ara verilmesi durumunda </w:t>
      </w:r>
      <w:r w:rsidR="0079582B" w:rsidRPr="008158D3">
        <w:rPr>
          <w:sz w:val="18"/>
          <w:szCs w:val="18"/>
        </w:rPr>
        <w:t>yeniden tedavi, başlangıç kriterlerine uygun olarak düzenlenmiş sağlık kurulu raporuna istinaden ara vermeden önce kullanılan ilaç ile mümkündür. Bu durumda yeniden yükleme dozu şartı aranmayacaktır. Tedavide ilaç değişimi bir defaya mahsus olmak üzere, ilk tedaviye başlanan ilaç ile yükleme dozu tamamlandıktan sonra devam edecek tedaviler esnasında yapılacak değerlendirme sonucuna göre, hekim tarafından uygun görülen durumda başlangıç kriterlerine uygun olarak düzenlenmiş, değişimin gerekçesinin belirtildiği sağlık kurulu raporu ile mümkün bulunmaktadır. İlaç değişimi yapıldığında yeniden yükleme dozu yapılması şartı aranmayacaktır.  Yükleme dozu tamamlanmaksızın ilaç değişimi hasta bazında Sağlık Bakanlığı endikasyon dışı ilaç kullanımı onayına istinaden mümkündür.”</w:t>
      </w:r>
    </w:p>
    <w:p w:rsidR="00A7579D" w:rsidRPr="00A7579D" w:rsidRDefault="0079582B" w:rsidP="008158D3">
      <w:pPr>
        <w:spacing w:after="0" w:line="240" w:lineRule="exact"/>
        <w:ind w:left="57" w:firstLine="652"/>
        <w:jc w:val="both"/>
        <w:rPr>
          <w:rFonts w:ascii="Times New Roman" w:eastAsia="Times New Roman" w:hAnsi="Times New Roman" w:cs="Times New Roman"/>
          <w:color w:val="000000" w:themeColor="text1"/>
          <w:sz w:val="18"/>
          <w:szCs w:val="18"/>
          <w:lang w:eastAsia="tr-TR"/>
        </w:rPr>
      </w:pPr>
      <w:r w:rsidRPr="00A7579D">
        <w:rPr>
          <w:rFonts w:ascii="Times New Roman" w:eastAsia="Times New Roman" w:hAnsi="Times New Roman" w:cs="Times New Roman"/>
          <w:color w:val="000000" w:themeColor="text1"/>
          <w:sz w:val="18"/>
          <w:szCs w:val="18"/>
          <w:lang w:eastAsia="tr-TR"/>
        </w:rPr>
        <w:t xml:space="preserve">b) </w:t>
      </w:r>
      <w:r w:rsidR="00E13974" w:rsidRPr="00A7579D">
        <w:rPr>
          <w:rFonts w:ascii="Times New Roman" w:eastAsia="Times New Roman" w:hAnsi="Times New Roman" w:cs="Times New Roman"/>
          <w:color w:val="000000" w:themeColor="text1"/>
          <w:sz w:val="18"/>
          <w:szCs w:val="18"/>
          <w:lang w:eastAsia="tr-TR"/>
        </w:rPr>
        <w:t>M</w:t>
      </w:r>
      <w:r w:rsidRPr="00A7579D">
        <w:rPr>
          <w:rFonts w:ascii="Times New Roman" w:eastAsia="Times New Roman" w:hAnsi="Times New Roman" w:cs="Times New Roman"/>
          <w:color w:val="000000" w:themeColor="text1"/>
          <w:sz w:val="18"/>
          <w:szCs w:val="18"/>
          <w:lang w:eastAsia="tr-TR"/>
        </w:rPr>
        <w:t>addeni</w:t>
      </w:r>
      <w:r w:rsidR="00E13974" w:rsidRPr="00A7579D">
        <w:rPr>
          <w:rFonts w:ascii="Times New Roman" w:eastAsia="Times New Roman" w:hAnsi="Times New Roman" w:cs="Times New Roman"/>
          <w:color w:val="000000" w:themeColor="text1"/>
          <w:sz w:val="18"/>
          <w:szCs w:val="18"/>
          <w:lang w:eastAsia="tr-TR"/>
        </w:rPr>
        <w:t>n</w:t>
      </w:r>
      <w:r w:rsidRPr="00A7579D">
        <w:rPr>
          <w:rFonts w:ascii="Times New Roman" w:eastAsia="Times New Roman" w:hAnsi="Times New Roman" w:cs="Times New Roman"/>
          <w:color w:val="000000" w:themeColor="text1"/>
          <w:sz w:val="18"/>
          <w:szCs w:val="18"/>
          <w:lang w:eastAsia="tr-TR"/>
        </w:rPr>
        <w:t xml:space="preserve"> üçüncü fıkrasın</w:t>
      </w:r>
      <w:r w:rsidR="00E13974" w:rsidRPr="00A7579D">
        <w:rPr>
          <w:rFonts w:ascii="Times New Roman" w:eastAsia="Times New Roman" w:hAnsi="Times New Roman" w:cs="Times New Roman"/>
          <w:color w:val="000000" w:themeColor="text1"/>
          <w:sz w:val="18"/>
          <w:szCs w:val="18"/>
          <w:lang w:eastAsia="tr-TR"/>
        </w:rPr>
        <w:t>ın</w:t>
      </w:r>
      <w:r w:rsidRPr="00A7579D">
        <w:rPr>
          <w:rFonts w:ascii="Times New Roman" w:eastAsia="Times New Roman" w:hAnsi="Times New Roman" w:cs="Times New Roman"/>
          <w:color w:val="000000" w:themeColor="text1"/>
          <w:sz w:val="18"/>
          <w:szCs w:val="18"/>
          <w:lang w:eastAsia="tr-TR"/>
        </w:rPr>
        <w:t xml:space="preserve"> </w:t>
      </w:r>
      <w:r w:rsidR="00E13974" w:rsidRPr="00A7579D">
        <w:rPr>
          <w:rFonts w:ascii="Times New Roman" w:eastAsia="Times New Roman" w:hAnsi="Times New Roman" w:cs="Times New Roman"/>
          <w:color w:val="000000" w:themeColor="text1"/>
          <w:sz w:val="18"/>
          <w:szCs w:val="18"/>
          <w:lang w:eastAsia="tr-TR"/>
        </w:rPr>
        <w:t>sonuna</w:t>
      </w:r>
      <w:r w:rsidR="00A7579D" w:rsidRPr="00A7579D">
        <w:rPr>
          <w:rFonts w:ascii="Times New Roman" w:eastAsia="Times New Roman" w:hAnsi="Times New Roman" w:cs="Times New Roman"/>
          <w:color w:val="000000" w:themeColor="text1"/>
          <w:sz w:val="18"/>
          <w:szCs w:val="18"/>
          <w:lang w:eastAsia="tr-TR"/>
        </w:rPr>
        <w:t xml:space="preserve"> aşağıdaki cümle eklenmiştir.</w:t>
      </w:r>
    </w:p>
    <w:p w:rsidR="0079582B" w:rsidRPr="008158D3" w:rsidRDefault="0079582B" w:rsidP="00A7579D">
      <w:pPr>
        <w:spacing w:after="0" w:line="240" w:lineRule="exact"/>
        <w:jc w:val="both"/>
        <w:rPr>
          <w:rFonts w:ascii="Times New Roman" w:eastAsia="Times New Roman" w:hAnsi="Times New Roman" w:cs="Times New Roman"/>
          <w:sz w:val="18"/>
          <w:szCs w:val="18"/>
          <w:lang w:eastAsia="tr-TR"/>
        </w:rPr>
      </w:pPr>
      <w:r w:rsidRPr="008158D3">
        <w:rPr>
          <w:rFonts w:ascii="Times New Roman" w:eastAsia="Times New Roman" w:hAnsi="Times New Roman" w:cs="Times New Roman"/>
          <w:color w:val="FF0000"/>
          <w:sz w:val="18"/>
          <w:szCs w:val="18"/>
          <w:lang w:eastAsia="tr-TR"/>
        </w:rPr>
        <w:t xml:space="preserve"> </w:t>
      </w:r>
      <w:r w:rsidRPr="008158D3">
        <w:rPr>
          <w:rFonts w:ascii="Times New Roman" w:eastAsia="Times New Roman" w:hAnsi="Times New Roman" w:cs="Times New Roman"/>
          <w:sz w:val="18"/>
          <w:szCs w:val="18"/>
          <w:lang w:eastAsia="tr-TR"/>
        </w:rPr>
        <w:t xml:space="preserve">“Farklı göze kullanımlar kombine kullanım olarak değerlendirilmez.” </w:t>
      </w:r>
    </w:p>
    <w:p w:rsidR="00FD3CEB" w:rsidRPr="00136733" w:rsidRDefault="0079582B" w:rsidP="008158D3">
      <w:pPr>
        <w:spacing w:after="0" w:line="240" w:lineRule="exact"/>
        <w:ind w:left="57" w:firstLine="652"/>
        <w:jc w:val="both"/>
        <w:rPr>
          <w:rFonts w:ascii="Times New Roman" w:hAnsi="Times New Roman" w:cs="Times New Roman"/>
          <w:b/>
          <w:bCs/>
          <w:color w:val="000000" w:themeColor="text1"/>
          <w:sz w:val="18"/>
          <w:szCs w:val="18"/>
        </w:rPr>
      </w:pPr>
      <w:r w:rsidRPr="00136733">
        <w:rPr>
          <w:rFonts w:ascii="Times New Roman" w:hAnsi="Times New Roman" w:cs="Times New Roman"/>
          <w:b/>
          <w:bCs/>
          <w:iCs/>
          <w:color w:val="000000" w:themeColor="text1"/>
          <w:sz w:val="18"/>
          <w:szCs w:val="18"/>
        </w:rPr>
        <w:t>MADDE</w:t>
      </w:r>
      <w:r w:rsidR="0022386B">
        <w:rPr>
          <w:rFonts w:ascii="Times New Roman" w:hAnsi="Times New Roman" w:cs="Times New Roman"/>
          <w:b/>
          <w:bCs/>
          <w:iCs/>
          <w:color w:val="000000" w:themeColor="text1"/>
          <w:sz w:val="18"/>
          <w:szCs w:val="18"/>
        </w:rPr>
        <w:t xml:space="preserve"> 2</w:t>
      </w:r>
      <w:r w:rsidR="00FF5020">
        <w:rPr>
          <w:rFonts w:ascii="Times New Roman" w:hAnsi="Times New Roman" w:cs="Times New Roman"/>
          <w:b/>
          <w:bCs/>
          <w:iCs/>
          <w:color w:val="000000" w:themeColor="text1"/>
          <w:sz w:val="18"/>
          <w:szCs w:val="18"/>
        </w:rPr>
        <w:t>8</w:t>
      </w:r>
      <w:r w:rsidRPr="00136733">
        <w:rPr>
          <w:rFonts w:ascii="Times New Roman" w:hAnsi="Times New Roman" w:cs="Times New Roman"/>
          <w:b/>
          <w:bCs/>
          <w:color w:val="000000" w:themeColor="text1"/>
          <w:sz w:val="18"/>
          <w:szCs w:val="18"/>
        </w:rPr>
        <w:t>-</w:t>
      </w:r>
      <w:r w:rsidR="00FD3CEB" w:rsidRPr="00136733">
        <w:rPr>
          <w:rFonts w:ascii="Times New Roman" w:hAnsi="Times New Roman" w:cs="Times New Roman"/>
          <w:bCs/>
          <w:iCs/>
          <w:color w:val="000000" w:themeColor="text1"/>
          <w:sz w:val="18"/>
          <w:szCs w:val="18"/>
        </w:rPr>
        <w:t xml:space="preserve"> Aynı Tebliğin 4.2.33.B numaralı maddesinde aşağıdaki düzenlemeler yapılmıştır</w:t>
      </w:r>
      <w:r w:rsidR="00FD3CEB" w:rsidRPr="00136733">
        <w:rPr>
          <w:rFonts w:ascii="Times New Roman" w:hAnsi="Times New Roman" w:cs="Times New Roman"/>
          <w:b/>
          <w:bCs/>
          <w:color w:val="000000" w:themeColor="text1"/>
          <w:sz w:val="18"/>
          <w:szCs w:val="18"/>
        </w:rPr>
        <w:t>.</w:t>
      </w:r>
    </w:p>
    <w:p w:rsidR="00FD3CEB" w:rsidRPr="00136733" w:rsidRDefault="00FD3CEB" w:rsidP="008158D3">
      <w:pPr>
        <w:spacing w:after="0" w:line="240" w:lineRule="exact"/>
        <w:ind w:left="57" w:firstLine="652"/>
        <w:jc w:val="both"/>
        <w:rPr>
          <w:rFonts w:ascii="Times New Roman" w:eastAsia="Times New Roman" w:hAnsi="Times New Roman" w:cs="Times New Roman"/>
          <w:color w:val="000000" w:themeColor="text1"/>
          <w:sz w:val="18"/>
          <w:szCs w:val="18"/>
          <w:lang w:eastAsia="tr-TR"/>
        </w:rPr>
      </w:pPr>
      <w:r w:rsidRPr="00136733">
        <w:rPr>
          <w:rFonts w:ascii="Times New Roman" w:eastAsia="Times New Roman" w:hAnsi="Times New Roman" w:cs="Times New Roman"/>
          <w:color w:val="000000" w:themeColor="text1"/>
          <w:sz w:val="18"/>
          <w:szCs w:val="18"/>
          <w:lang w:eastAsia="tr-TR"/>
        </w:rPr>
        <w:t xml:space="preserve">a) </w:t>
      </w:r>
      <w:r w:rsidR="00873A6B" w:rsidRPr="00136733">
        <w:rPr>
          <w:rFonts w:ascii="Times New Roman" w:eastAsia="Times New Roman" w:hAnsi="Times New Roman" w:cs="Times New Roman"/>
          <w:color w:val="000000" w:themeColor="text1"/>
          <w:sz w:val="18"/>
          <w:szCs w:val="18"/>
          <w:lang w:eastAsia="tr-TR"/>
        </w:rPr>
        <w:t>M</w:t>
      </w:r>
      <w:r w:rsidRPr="00136733">
        <w:rPr>
          <w:rFonts w:ascii="Times New Roman" w:eastAsia="Times New Roman" w:hAnsi="Times New Roman" w:cs="Times New Roman"/>
          <w:color w:val="000000" w:themeColor="text1"/>
          <w:sz w:val="18"/>
          <w:szCs w:val="18"/>
          <w:lang w:eastAsia="tr-TR"/>
        </w:rPr>
        <w:t xml:space="preserve">addenin </w:t>
      </w:r>
      <w:r w:rsidR="006216DD" w:rsidRPr="00136733">
        <w:rPr>
          <w:rFonts w:ascii="Times New Roman" w:eastAsia="Times New Roman" w:hAnsi="Times New Roman" w:cs="Times New Roman"/>
          <w:color w:val="000000" w:themeColor="text1"/>
          <w:sz w:val="18"/>
          <w:szCs w:val="18"/>
          <w:lang w:eastAsia="tr-TR"/>
        </w:rPr>
        <w:t>ikin</w:t>
      </w:r>
      <w:r w:rsidRPr="00136733">
        <w:rPr>
          <w:rFonts w:ascii="Times New Roman" w:eastAsia="Times New Roman" w:hAnsi="Times New Roman" w:cs="Times New Roman"/>
          <w:color w:val="000000" w:themeColor="text1"/>
          <w:sz w:val="18"/>
          <w:szCs w:val="18"/>
          <w:lang w:eastAsia="tr-TR"/>
        </w:rPr>
        <w:t>ci fıkrasında</w:t>
      </w:r>
      <w:r w:rsidR="006216DD" w:rsidRPr="00136733">
        <w:rPr>
          <w:rFonts w:ascii="Times New Roman" w:eastAsia="Times New Roman" w:hAnsi="Times New Roman" w:cs="Times New Roman"/>
          <w:color w:val="000000" w:themeColor="text1"/>
          <w:sz w:val="18"/>
          <w:szCs w:val="18"/>
          <w:lang w:eastAsia="tr-TR"/>
        </w:rPr>
        <w:t xml:space="preserve"> yer alan </w:t>
      </w:r>
      <w:r w:rsidRPr="00136733">
        <w:rPr>
          <w:rFonts w:ascii="Times New Roman" w:eastAsia="Times New Roman" w:hAnsi="Times New Roman" w:cs="Times New Roman"/>
          <w:color w:val="000000" w:themeColor="text1"/>
          <w:sz w:val="18"/>
          <w:szCs w:val="18"/>
          <w:lang w:eastAsia="tr-TR"/>
        </w:rPr>
        <w:t>“birer ay” ibaresi  “4 (dört) ila 6 (altı) hafta” şeklinde değiştirilmiştir.</w:t>
      </w:r>
    </w:p>
    <w:p w:rsidR="0079582B" w:rsidRPr="00136733" w:rsidRDefault="00FD3CEB" w:rsidP="008158D3">
      <w:pPr>
        <w:spacing w:after="0" w:line="240" w:lineRule="exact"/>
        <w:ind w:firstLine="708"/>
        <w:jc w:val="both"/>
        <w:rPr>
          <w:rFonts w:ascii="Times New Roman" w:eastAsia="Times New Roman" w:hAnsi="Times New Roman" w:cs="Times New Roman"/>
          <w:color w:val="000000" w:themeColor="text1"/>
          <w:sz w:val="18"/>
          <w:szCs w:val="18"/>
          <w:lang w:eastAsia="tr-TR"/>
        </w:rPr>
      </w:pPr>
      <w:r w:rsidRPr="00136733">
        <w:rPr>
          <w:rFonts w:ascii="Times New Roman" w:eastAsia="Times New Roman" w:hAnsi="Times New Roman" w:cs="Times New Roman"/>
          <w:color w:val="000000" w:themeColor="text1"/>
          <w:sz w:val="18"/>
          <w:szCs w:val="18"/>
          <w:lang w:eastAsia="tr-TR"/>
        </w:rPr>
        <w:t xml:space="preserve">b) </w:t>
      </w:r>
      <w:r w:rsidR="006216DD" w:rsidRPr="00136733">
        <w:rPr>
          <w:rFonts w:ascii="Times New Roman" w:eastAsia="Times New Roman" w:hAnsi="Times New Roman" w:cs="Times New Roman"/>
          <w:color w:val="000000" w:themeColor="text1"/>
          <w:sz w:val="18"/>
          <w:szCs w:val="18"/>
          <w:lang w:eastAsia="tr-TR"/>
        </w:rPr>
        <w:t>M</w:t>
      </w:r>
      <w:r w:rsidRPr="00136733">
        <w:rPr>
          <w:rFonts w:ascii="Times New Roman" w:eastAsia="Times New Roman" w:hAnsi="Times New Roman" w:cs="Times New Roman"/>
          <w:color w:val="000000" w:themeColor="text1"/>
          <w:sz w:val="18"/>
          <w:szCs w:val="18"/>
          <w:lang w:eastAsia="tr-TR"/>
        </w:rPr>
        <w:t>adde</w:t>
      </w:r>
      <w:r w:rsidR="006216DD" w:rsidRPr="00136733">
        <w:rPr>
          <w:rFonts w:ascii="Times New Roman" w:eastAsia="Times New Roman" w:hAnsi="Times New Roman" w:cs="Times New Roman"/>
          <w:color w:val="000000" w:themeColor="text1"/>
          <w:sz w:val="18"/>
          <w:szCs w:val="18"/>
          <w:lang w:eastAsia="tr-TR"/>
        </w:rPr>
        <w:t>y</w:t>
      </w:r>
      <w:r w:rsidRPr="00136733">
        <w:rPr>
          <w:rFonts w:ascii="Times New Roman" w:eastAsia="Times New Roman" w:hAnsi="Times New Roman" w:cs="Times New Roman"/>
          <w:color w:val="000000" w:themeColor="text1"/>
          <w:sz w:val="18"/>
          <w:szCs w:val="18"/>
          <w:lang w:eastAsia="tr-TR"/>
        </w:rPr>
        <w:t>e aşağıdaki fıkralar eklenmiştir.</w:t>
      </w:r>
    </w:p>
    <w:p w:rsidR="0079582B" w:rsidRPr="008158D3" w:rsidRDefault="0079582B" w:rsidP="008158D3">
      <w:pPr>
        <w:tabs>
          <w:tab w:val="left" w:pos="709"/>
        </w:tabs>
        <w:spacing w:after="0" w:line="240" w:lineRule="exact"/>
        <w:ind w:left="57" w:firstLine="651"/>
        <w:jc w:val="both"/>
        <w:rPr>
          <w:rFonts w:ascii="Times New Roman" w:eastAsia="Times New Roman" w:hAnsi="Times New Roman" w:cs="Times New Roman"/>
          <w:sz w:val="18"/>
          <w:szCs w:val="18"/>
          <w:lang w:eastAsia="tr-TR"/>
        </w:rPr>
      </w:pPr>
      <w:r w:rsidRPr="008158D3">
        <w:rPr>
          <w:rFonts w:ascii="Times New Roman" w:eastAsia="Times New Roman" w:hAnsi="Times New Roman" w:cs="Times New Roman"/>
          <w:sz w:val="18"/>
          <w:szCs w:val="18"/>
          <w:lang w:eastAsia="tr-TR"/>
        </w:rPr>
        <w:t>“(5) Bu grup ilaçlar kombine olarak kullanılamayacaktır. Farklı göze kullanımlar kombine kullanım olarak değerlendirilmez.</w:t>
      </w:r>
    </w:p>
    <w:p w:rsidR="0079582B" w:rsidRPr="008158D3" w:rsidRDefault="0079582B" w:rsidP="008158D3">
      <w:pPr>
        <w:spacing w:after="0" w:line="240" w:lineRule="exact"/>
        <w:ind w:left="57" w:firstLine="652"/>
        <w:jc w:val="both"/>
        <w:rPr>
          <w:rFonts w:ascii="Times New Roman" w:eastAsia="Times New Roman" w:hAnsi="Times New Roman" w:cs="Times New Roman"/>
          <w:sz w:val="18"/>
          <w:szCs w:val="18"/>
          <w:lang w:eastAsia="tr-TR"/>
        </w:rPr>
      </w:pPr>
      <w:r w:rsidRPr="008158D3">
        <w:rPr>
          <w:rFonts w:ascii="Times New Roman" w:eastAsia="Times New Roman" w:hAnsi="Times New Roman" w:cs="Times New Roman"/>
          <w:sz w:val="18"/>
          <w:szCs w:val="18"/>
          <w:lang w:eastAsia="tr-TR"/>
        </w:rPr>
        <w:t>(6) Bu grup ilaçlar yalnızca ayakta tedavi kapsamında ödenecektir.”</w:t>
      </w:r>
    </w:p>
    <w:p w:rsidR="007D43E9" w:rsidRPr="008158D3" w:rsidRDefault="007D43E9" w:rsidP="008158D3">
      <w:pPr>
        <w:spacing w:after="0" w:line="240" w:lineRule="exact"/>
        <w:ind w:left="57" w:firstLine="652"/>
        <w:jc w:val="both"/>
        <w:rPr>
          <w:rFonts w:ascii="Times New Roman" w:hAnsi="Times New Roman" w:cs="Times New Roman"/>
          <w:b/>
          <w:bCs/>
          <w:sz w:val="18"/>
          <w:szCs w:val="18"/>
        </w:rPr>
      </w:pPr>
      <w:r w:rsidRPr="008158D3">
        <w:rPr>
          <w:rFonts w:ascii="Times New Roman" w:eastAsia="Times New Roman" w:hAnsi="Times New Roman" w:cs="Times New Roman"/>
          <w:b/>
          <w:sz w:val="18"/>
          <w:szCs w:val="18"/>
          <w:lang w:eastAsia="tr-TR"/>
        </w:rPr>
        <w:t>MADDE</w:t>
      </w:r>
      <w:r w:rsidR="00965859" w:rsidRPr="008158D3">
        <w:rPr>
          <w:rFonts w:ascii="Times New Roman" w:eastAsia="Times New Roman" w:hAnsi="Times New Roman" w:cs="Times New Roman"/>
          <w:b/>
          <w:sz w:val="18"/>
          <w:szCs w:val="18"/>
          <w:lang w:eastAsia="tr-TR"/>
        </w:rPr>
        <w:t xml:space="preserve"> </w:t>
      </w:r>
      <w:r w:rsidR="00FF5020">
        <w:rPr>
          <w:rFonts w:ascii="Times New Roman" w:eastAsia="Times New Roman" w:hAnsi="Times New Roman" w:cs="Times New Roman"/>
          <w:b/>
          <w:sz w:val="18"/>
          <w:szCs w:val="18"/>
          <w:lang w:eastAsia="tr-TR"/>
        </w:rPr>
        <w:t>29</w:t>
      </w:r>
      <w:r w:rsidRPr="008158D3">
        <w:rPr>
          <w:rFonts w:ascii="Times New Roman" w:eastAsia="Times New Roman" w:hAnsi="Times New Roman" w:cs="Times New Roman"/>
          <w:sz w:val="18"/>
          <w:szCs w:val="18"/>
          <w:lang w:eastAsia="tr-TR"/>
        </w:rPr>
        <w:t>-</w:t>
      </w:r>
      <w:r w:rsidR="007F1A82" w:rsidRPr="008158D3">
        <w:rPr>
          <w:rFonts w:ascii="Times New Roman" w:eastAsia="Times New Roman" w:hAnsi="Times New Roman" w:cs="Times New Roman"/>
          <w:sz w:val="18"/>
          <w:szCs w:val="18"/>
          <w:lang w:eastAsia="tr-TR"/>
        </w:rPr>
        <w:t xml:space="preserve"> </w:t>
      </w:r>
      <w:r w:rsidRPr="008158D3">
        <w:rPr>
          <w:rFonts w:ascii="Times New Roman" w:eastAsia="Times New Roman" w:hAnsi="Times New Roman" w:cs="Times New Roman"/>
          <w:sz w:val="18"/>
          <w:szCs w:val="18"/>
          <w:lang w:eastAsia="tr-TR"/>
        </w:rPr>
        <w:t xml:space="preserve">Aynı Tebliğin 4.2.33.C numaralı maddesinde </w:t>
      </w:r>
      <w:r w:rsidRPr="008158D3">
        <w:rPr>
          <w:rFonts w:ascii="Times New Roman" w:hAnsi="Times New Roman" w:cs="Times New Roman"/>
          <w:bCs/>
          <w:iCs/>
          <w:sz w:val="18"/>
          <w:szCs w:val="18"/>
        </w:rPr>
        <w:t>aşağıdaki düzenlemeler yapılmıştır</w:t>
      </w:r>
      <w:r w:rsidRPr="008158D3">
        <w:rPr>
          <w:rFonts w:ascii="Times New Roman" w:hAnsi="Times New Roman" w:cs="Times New Roman"/>
          <w:b/>
          <w:bCs/>
          <w:sz w:val="18"/>
          <w:szCs w:val="18"/>
        </w:rPr>
        <w:t>.</w:t>
      </w:r>
    </w:p>
    <w:p w:rsidR="007D43E9" w:rsidRPr="006176C3" w:rsidRDefault="007D43E9" w:rsidP="008158D3">
      <w:pPr>
        <w:spacing w:after="0" w:line="240" w:lineRule="exact"/>
        <w:ind w:left="57" w:firstLine="652"/>
        <w:jc w:val="both"/>
        <w:rPr>
          <w:rFonts w:ascii="Times New Roman" w:eastAsia="Times New Roman" w:hAnsi="Times New Roman" w:cs="Times New Roman"/>
          <w:color w:val="000000" w:themeColor="text1"/>
          <w:sz w:val="18"/>
          <w:szCs w:val="18"/>
          <w:lang w:eastAsia="tr-TR"/>
        </w:rPr>
      </w:pPr>
      <w:r w:rsidRPr="006176C3">
        <w:rPr>
          <w:rFonts w:ascii="Times New Roman" w:eastAsia="Times New Roman" w:hAnsi="Times New Roman" w:cs="Times New Roman"/>
          <w:color w:val="000000" w:themeColor="text1"/>
          <w:sz w:val="18"/>
          <w:szCs w:val="18"/>
          <w:lang w:eastAsia="tr-TR"/>
        </w:rPr>
        <w:t xml:space="preserve">a) </w:t>
      </w:r>
      <w:r w:rsidR="006216DD" w:rsidRPr="006176C3">
        <w:rPr>
          <w:rFonts w:ascii="Times New Roman" w:eastAsia="Times New Roman" w:hAnsi="Times New Roman" w:cs="Times New Roman"/>
          <w:color w:val="000000" w:themeColor="text1"/>
          <w:sz w:val="18"/>
          <w:szCs w:val="18"/>
          <w:lang w:eastAsia="tr-TR"/>
        </w:rPr>
        <w:t>M</w:t>
      </w:r>
      <w:r w:rsidRPr="006176C3">
        <w:rPr>
          <w:rFonts w:ascii="Times New Roman" w:eastAsia="Times New Roman" w:hAnsi="Times New Roman" w:cs="Times New Roman"/>
          <w:color w:val="000000" w:themeColor="text1"/>
          <w:sz w:val="18"/>
          <w:szCs w:val="18"/>
          <w:lang w:eastAsia="tr-TR"/>
        </w:rPr>
        <w:t>addenin birinci v</w:t>
      </w:r>
      <w:r w:rsidR="007F1A82" w:rsidRPr="006176C3">
        <w:rPr>
          <w:rFonts w:ascii="Times New Roman" w:eastAsia="Times New Roman" w:hAnsi="Times New Roman" w:cs="Times New Roman"/>
          <w:color w:val="000000" w:themeColor="text1"/>
          <w:sz w:val="18"/>
          <w:szCs w:val="18"/>
          <w:lang w:eastAsia="tr-TR"/>
        </w:rPr>
        <w:t xml:space="preserve">e ikinci fıkralarında yer alan </w:t>
      </w:r>
      <w:r w:rsidR="006216DD" w:rsidRPr="006176C3">
        <w:rPr>
          <w:rFonts w:ascii="Times New Roman" w:eastAsia="Times New Roman" w:hAnsi="Times New Roman" w:cs="Times New Roman"/>
          <w:color w:val="000000" w:themeColor="text1"/>
          <w:sz w:val="18"/>
          <w:szCs w:val="18"/>
          <w:lang w:eastAsia="tr-TR"/>
        </w:rPr>
        <w:t>“</w:t>
      </w:r>
      <w:r w:rsidRPr="006176C3">
        <w:rPr>
          <w:rFonts w:ascii="Times New Roman" w:eastAsia="Times New Roman" w:hAnsi="Times New Roman" w:cs="Times New Roman"/>
          <w:color w:val="000000" w:themeColor="text1"/>
          <w:sz w:val="18"/>
          <w:szCs w:val="18"/>
          <w:lang w:eastAsia="tr-TR"/>
        </w:rPr>
        <w:t>FFA</w:t>
      </w:r>
      <w:r w:rsidR="006216DD" w:rsidRPr="006176C3">
        <w:rPr>
          <w:rFonts w:ascii="Times New Roman" w:eastAsia="Times New Roman" w:hAnsi="Times New Roman" w:cs="Times New Roman"/>
          <w:color w:val="000000" w:themeColor="text1"/>
          <w:sz w:val="18"/>
          <w:szCs w:val="18"/>
          <w:lang w:eastAsia="tr-TR"/>
        </w:rPr>
        <w:t>”</w:t>
      </w:r>
      <w:r w:rsidRPr="006176C3">
        <w:rPr>
          <w:rFonts w:ascii="Times New Roman" w:eastAsia="Times New Roman" w:hAnsi="Times New Roman" w:cs="Times New Roman"/>
          <w:color w:val="000000" w:themeColor="text1"/>
          <w:sz w:val="18"/>
          <w:szCs w:val="18"/>
          <w:lang w:eastAsia="tr-TR"/>
        </w:rPr>
        <w:t xml:space="preserve"> ibarelerinden sonra gelmek üzere </w:t>
      </w:r>
      <w:r w:rsidR="006216DD" w:rsidRPr="006176C3">
        <w:rPr>
          <w:rFonts w:ascii="Times New Roman" w:eastAsia="Times New Roman" w:hAnsi="Times New Roman" w:cs="Times New Roman"/>
          <w:color w:val="000000" w:themeColor="text1"/>
          <w:sz w:val="18"/>
          <w:szCs w:val="18"/>
          <w:lang w:eastAsia="tr-TR"/>
        </w:rPr>
        <w:t>“</w:t>
      </w:r>
      <w:r w:rsidRPr="006176C3">
        <w:rPr>
          <w:rFonts w:ascii="Times New Roman" w:eastAsia="Times New Roman" w:hAnsi="Times New Roman" w:cs="Times New Roman"/>
          <w:color w:val="000000" w:themeColor="text1"/>
          <w:sz w:val="18"/>
          <w:szCs w:val="18"/>
          <w:lang w:eastAsia="tr-TR"/>
        </w:rPr>
        <w:t>(kontrendikasyonu yoksa)</w:t>
      </w:r>
      <w:r w:rsidR="006216DD" w:rsidRPr="006176C3">
        <w:rPr>
          <w:rFonts w:ascii="Times New Roman" w:eastAsia="Times New Roman" w:hAnsi="Times New Roman" w:cs="Times New Roman"/>
          <w:color w:val="000000" w:themeColor="text1"/>
          <w:sz w:val="18"/>
          <w:szCs w:val="18"/>
          <w:lang w:eastAsia="tr-TR"/>
        </w:rPr>
        <w:t>”</w:t>
      </w:r>
      <w:r w:rsidR="006176C3" w:rsidRPr="006176C3">
        <w:rPr>
          <w:rFonts w:ascii="Times New Roman" w:eastAsia="Times New Roman" w:hAnsi="Times New Roman" w:cs="Times New Roman"/>
          <w:color w:val="000000" w:themeColor="text1"/>
          <w:sz w:val="18"/>
          <w:szCs w:val="18"/>
          <w:lang w:eastAsia="tr-TR"/>
        </w:rPr>
        <w:t xml:space="preserve"> ibaresi</w:t>
      </w:r>
      <w:r w:rsidRPr="006176C3">
        <w:rPr>
          <w:rFonts w:ascii="Times New Roman" w:eastAsia="Times New Roman" w:hAnsi="Times New Roman" w:cs="Times New Roman"/>
          <w:color w:val="000000" w:themeColor="text1"/>
          <w:sz w:val="18"/>
          <w:szCs w:val="18"/>
          <w:lang w:eastAsia="tr-TR"/>
        </w:rPr>
        <w:t xml:space="preserve"> eklenmiştir</w:t>
      </w:r>
      <w:r w:rsidR="00DD12AD">
        <w:rPr>
          <w:rFonts w:ascii="Times New Roman" w:eastAsia="Times New Roman" w:hAnsi="Times New Roman" w:cs="Times New Roman"/>
          <w:color w:val="000000" w:themeColor="text1"/>
          <w:sz w:val="18"/>
          <w:szCs w:val="18"/>
          <w:lang w:eastAsia="tr-TR"/>
        </w:rPr>
        <w:t>.</w:t>
      </w:r>
    </w:p>
    <w:p w:rsidR="007D43E9" w:rsidRPr="006176C3" w:rsidRDefault="007D43E9" w:rsidP="008158D3">
      <w:pPr>
        <w:spacing w:after="0" w:line="240" w:lineRule="exact"/>
        <w:ind w:left="57" w:firstLine="652"/>
        <w:jc w:val="both"/>
        <w:rPr>
          <w:rFonts w:ascii="Times New Roman" w:eastAsia="Times New Roman" w:hAnsi="Times New Roman" w:cs="Times New Roman"/>
          <w:color w:val="000000" w:themeColor="text1"/>
          <w:sz w:val="18"/>
          <w:szCs w:val="18"/>
          <w:lang w:eastAsia="tr-TR"/>
        </w:rPr>
      </w:pPr>
      <w:r w:rsidRPr="006176C3">
        <w:rPr>
          <w:rFonts w:ascii="Times New Roman" w:eastAsia="Times New Roman" w:hAnsi="Times New Roman" w:cs="Times New Roman"/>
          <w:color w:val="000000" w:themeColor="text1"/>
          <w:sz w:val="18"/>
          <w:szCs w:val="18"/>
          <w:lang w:eastAsia="tr-TR"/>
        </w:rPr>
        <w:t xml:space="preserve">b) </w:t>
      </w:r>
      <w:r w:rsidR="00F601C2" w:rsidRPr="006176C3">
        <w:rPr>
          <w:rFonts w:ascii="Times New Roman" w:eastAsia="Times New Roman" w:hAnsi="Times New Roman" w:cs="Times New Roman"/>
          <w:color w:val="000000" w:themeColor="text1"/>
          <w:sz w:val="18"/>
          <w:szCs w:val="18"/>
          <w:lang w:eastAsia="tr-TR"/>
        </w:rPr>
        <w:t xml:space="preserve">Maddeye </w:t>
      </w:r>
      <w:r w:rsidR="00B21575" w:rsidRPr="006176C3">
        <w:rPr>
          <w:rFonts w:ascii="Times New Roman" w:eastAsia="Times New Roman" w:hAnsi="Times New Roman" w:cs="Times New Roman"/>
          <w:color w:val="000000" w:themeColor="text1"/>
          <w:sz w:val="18"/>
          <w:szCs w:val="18"/>
          <w:lang w:eastAsia="tr-TR"/>
        </w:rPr>
        <w:t>aşağıdaki</w:t>
      </w:r>
      <w:r w:rsidR="00F601C2" w:rsidRPr="006176C3">
        <w:rPr>
          <w:rFonts w:ascii="Times New Roman" w:eastAsia="Times New Roman" w:hAnsi="Times New Roman" w:cs="Times New Roman"/>
          <w:color w:val="000000" w:themeColor="text1"/>
          <w:sz w:val="18"/>
          <w:szCs w:val="18"/>
          <w:lang w:eastAsia="tr-TR"/>
        </w:rPr>
        <w:t xml:space="preserve"> </w:t>
      </w:r>
      <w:r w:rsidRPr="006176C3">
        <w:rPr>
          <w:rFonts w:ascii="Times New Roman" w:eastAsia="Times New Roman" w:hAnsi="Times New Roman" w:cs="Times New Roman"/>
          <w:color w:val="000000" w:themeColor="text1"/>
          <w:sz w:val="18"/>
          <w:szCs w:val="18"/>
          <w:lang w:eastAsia="tr-TR"/>
        </w:rPr>
        <w:t>fıkra eklenmiştir.</w:t>
      </w:r>
    </w:p>
    <w:p w:rsidR="007D43E9" w:rsidRPr="006176C3" w:rsidRDefault="007D43E9" w:rsidP="008158D3">
      <w:pPr>
        <w:tabs>
          <w:tab w:val="left" w:pos="709"/>
        </w:tabs>
        <w:spacing w:after="0" w:line="240" w:lineRule="exact"/>
        <w:ind w:left="57" w:firstLine="652"/>
        <w:jc w:val="both"/>
        <w:rPr>
          <w:rFonts w:ascii="Times New Roman" w:eastAsia="Times New Roman" w:hAnsi="Times New Roman" w:cs="Times New Roman"/>
          <w:color w:val="000000" w:themeColor="text1"/>
          <w:sz w:val="18"/>
          <w:szCs w:val="18"/>
          <w:lang w:eastAsia="tr-TR"/>
        </w:rPr>
      </w:pPr>
      <w:r w:rsidRPr="006176C3">
        <w:rPr>
          <w:rFonts w:ascii="Times New Roman" w:eastAsia="Times New Roman" w:hAnsi="Times New Roman" w:cs="Times New Roman"/>
          <w:color w:val="000000" w:themeColor="text1"/>
          <w:sz w:val="18"/>
          <w:szCs w:val="18"/>
          <w:lang w:eastAsia="tr-TR"/>
        </w:rPr>
        <w:t>“(4) Bu grup ilaçlar kombine olarak kullanılamayacaktır. Farklı göze kullanımlar kombine kullanım olarak değerlendirilmez.”</w:t>
      </w:r>
    </w:p>
    <w:p w:rsidR="007D43E9" w:rsidRPr="008158D3" w:rsidRDefault="007D43E9" w:rsidP="008158D3">
      <w:pPr>
        <w:spacing w:after="0" w:line="240" w:lineRule="exact"/>
        <w:ind w:left="57" w:firstLine="652"/>
        <w:jc w:val="both"/>
        <w:rPr>
          <w:rFonts w:ascii="Times New Roman" w:hAnsi="Times New Roman" w:cs="Times New Roman"/>
          <w:b/>
          <w:bCs/>
          <w:sz w:val="18"/>
          <w:szCs w:val="18"/>
        </w:rPr>
      </w:pPr>
      <w:r w:rsidRPr="008158D3">
        <w:rPr>
          <w:rFonts w:ascii="Times New Roman" w:eastAsia="Times New Roman" w:hAnsi="Times New Roman" w:cs="Times New Roman"/>
          <w:b/>
          <w:sz w:val="18"/>
          <w:szCs w:val="18"/>
          <w:lang w:eastAsia="tr-TR"/>
        </w:rPr>
        <w:t xml:space="preserve">MADDE </w:t>
      </w:r>
      <w:r w:rsidR="00FF5020">
        <w:rPr>
          <w:rFonts w:ascii="Times New Roman" w:eastAsia="Times New Roman" w:hAnsi="Times New Roman" w:cs="Times New Roman"/>
          <w:b/>
          <w:sz w:val="18"/>
          <w:szCs w:val="18"/>
          <w:lang w:eastAsia="tr-TR"/>
        </w:rPr>
        <w:t>30</w:t>
      </w:r>
      <w:r w:rsidRPr="008158D3">
        <w:rPr>
          <w:rFonts w:ascii="Times New Roman" w:eastAsia="Times New Roman" w:hAnsi="Times New Roman" w:cs="Times New Roman"/>
          <w:b/>
          <w:sz w:val="18"/>
          <w:szCs w:val="18"/>
          <w:lang w:eastAsia="tr-TR"/>
        </w:rPr>
        <w:t>-</w:t>
      </w:r>
      <w:r w:rsidR="007F1A82" w:rsidRPr="008158D3">
        <w:rPr>
          <w:rFonts w:ascii="Times New Roman" w:eastAsia="Times New Roman" w:hAnsi="Times New Roman" w:cs="Times New Roman"/>
          <w:b/>
          <w:sz w:val="18"/>
          <w:szCs w:val="18"/>
          <w:lang w:eastAsia="tr-TR"/>
        </w:rPr>
        <w:t xml:space="preserve"> </w:t>
      </w:r>
      <w:r w:rsidRPr="008158D3">
        <w:rPr>
          <w:rFonts w:ascii="Times New Roman" w:eastAsia="Times New Roman" w:hAnsi="Times New Roman" w:cs="Times New Roman"/>
          <w:sz w:val="18"/>
          <w:szCs w:val="18"/>
          <w:lang w:eastAsia="tr-TR"/>
        </w:rPr>
        <w:t xml:space="preserve">Aynı Tebliğin 4.2.33.D numaralı maddesinde </w:t>
      </w:r>
      <w:r w:rsidRPr="008158D3">
        <w:rPr>
          <w:rFonts w:ascii="Times New Roman" w:hAnsi="Times New Roman" w:cs="Times New Roman"/>
          <w:bCs/>
          <w:iCs/>
          <w:sz w:val="18"/>
          <w:szCs w:val="18"/>
        </w:rPr>
        <w:t>aşağıdaki düzenlemeler yapılmıştır</w:t>
      </w:r>
      <w:r w:rsidRPr="008158D3">
        <w:rPr>
          <w:rFonts w:ascii="Times New Roman" w:hAnsi="Times New Roman" w:cs="Times New Roman"/>
          <w:b/>
          <w:bCs/>
          <w:sz w:val="18"/>
          <w:szCs w:val="18"/>
        </w:rPr>
        <w:t>.</w:t>
      </w:r>
    </w:p>
    <w:p w:rsidR="007D43E9" w:rsidRPr="008158D3" w:rsidRDefault="007D43E9" w:rsidP="008158D3">
      <w:pPr>
        <w:pStyle w:val="NormalWeb"/>
        <w:tabs>
          <w:tab w:val="left" w:pos="566"/>
        </w:tabs>
        <w:spacing w:before="0" w:beforeAutospacing="0" w:after="0" w:afterAutospacing="0" w:line="240" w:lineRule="exact"/>
        <w:ind w:left="57" w:firstLine="652"/>
        <w:jc w:val="both"/>
        <w:rPr>
          <w:sz w:val="18"/>
          <w:szCs w:val="18"/>
        </w:rPr>
      </w:pPr>
      <w:r w:rsidRPr="008158D3">
        <w:rPr>
          <w:rFonts w:eastAsia="ヒラギノ明朝 Pro W3"/>
          <w:color w:val="000000" w:themeColor="text1"/>
          <w:kern w:val="24"/>
          <w:sz w:val="18"/>
          <w:szCs w:val="18"/>
        </w:rPr>
        <w:t>a</w:t>
      </w:r>
      <w:r w:rsidRPr="008158D3">
        <w:rPr>
          <w:sz w:val="18"/>
          <w:szCs w:val="18"/>
        </w:rPr>
        <w:t xml:space="preserve">) </w:t>
      </w:r>
      <w:r w:rsidR="006216DD" w:rsidRPr="008F7D25">
        <w:rPr>
          <w:color w:val="000000" w:themeColor="text1"/>
          <w:sz w:val="18"/>
          <w:szCs w:val="18"/>
        </w:rPr>
        <w:t>M</w:t>
      </w:r>
      <w:r w:rsidRPr="008F7D25">
        <w:rPr>
          <w:color w:val="000000" w:themeColor="text1"/>
          <w:sz w:val="18"/>
          <w:szCs w:val="18"/>
        </w:rPr>
        <w:t>addenin</w:t>
      </w:r>
      <w:r w:rsidRPr="008158D3">
        <w:rPr>
          <w:sz w:val="18"/>
          <w:szCs w:val="18"/>
        </w:rPr>
        <w:t xml:space="preserve"> ikinci</w:t>
      </w:r>
      <w:r w:rsidR="003E5F9C">
        <w:rPr>
          <w:sz w:val="18"/>
          <w:szCs w:val="18"/>
        </w:rPr>
        <w:t>,</w:t>
      </w:r>
      <w:r w:rsidRPr="008158D3">
        <w:rPr>
          <w:sz w:val="18"/>
          <w:szCs w:val="18"/>
        </w:rPr>
        <w:t xml:space="preserve"> </w:t>
      </w:r>
      <w:r w:rsidR="003E5F9C" w:rsidRPr="008158D3">
        <w:rPr>
          <w:sz w:val="18"/>
          <w:szCs w:val="18"/>
        </w:rPr>
        <w:t>üçüncü</w:t>
      </w:r>
      <w:r w:rsidR="003E5F9C">
        <w:rPr>
          <w:sz w:val="18"/>
          <w:szCs w:val="18"/>
        </w:rPr>
        <w:t xml:space="preserve"> ve</w:t>
      </w:r>
      <w:r w:rsidR="003E5F9C" w:rsidRPr="008158D3">
        <w:rPr>
          <w:sz w:val="18"/>
          <w:szCs w:val="18"/>
        </w:rPr>
        <w:t xml:space="preserve"> </w:t>
      </w:r>
      <w:r w:rsidR="003E5F9C" w:rsidRPr="003E5F9C">
        <w:rPr>
          <w:sz w:val="18"/>
          <w:szCs w:val="18"/>
        </w:rPr>
        <w:t xml:space="preserve">dördüncü </w:t>
      </w:r>
      <w:r w:rsidR="003E5F9C">
        <w:rPr>
          <w:sz w:val="18"/>
          <w:szCs w:val="18"/>
        </w:rPr>
        <w:t>fıkraları aşağıdaki şekilde değiştirilmiştir</w:t>
      </w:r>
      <w:r w:rsidRPr="008158D3">
        <w:rPr>
          <w:sz w:val="18"/>
          <w:szCs w:val="18"/>
        </w:rPr>
        <w:t>.</w:t>
      </w:r>
    </w:p>
    <w:p w:rsidR="007D43E9" w:rsidRPr="008158D3" w:rsidRDefault="007D43E9" w:rsidP="008158D3">
      <w:pPr>
        <w:pStyle w:val="NormalWeb"/>
        <w:tabs>
          <w:tab w:val="left" w:pos="566"/>
        </w:tabs>
        <w:spacing w:before="0" w:beforeAutospacing="0" w:after="0" w:afterAutospacing="0" w:line="240" w:lineRule="exact"/>
        <w:ind w:left="57" w:firstLine="652"/>
        <w:jc w:val="both"/>
        <w:rPr>
          <w:sz w:val="18"/>
          <w:szCs w:val="18"/>
        </w:rPr>
      </w:pPr>
      <w:r w:rsidRPr="008158D3">
        <w:rPr>
          <w:sz w:val="18"/>
          <w:szCs w:val="18"/>
        </w:rPr>
        <w:t>“(2) Ranibizumab tedavisine, 3 ay süreli sağlık kurulu raporunda belirtilerek 4 (dört) ila 6 (altı) hafta arayla 3 kez yükleme dozuyla, aflibersept tedavisine 5 ay süreli sağlık kurulu raporunda belirtilerek 4 (dört) ila 6 (altı) hafta arayla en az 3 en fazla 5 doza kadar yükleme dozuyla başlanır. Deksametazon intravitreal implant için yükleme dozu uygulaması bulunmamaktadır. Yükleme dozları arasındaki sürenin hastaya bağlı sebeplerle 6 (altı) haftanın üzerine çıkması söz konusu olduğu takdirde bu durumun belirtildiği sağlık kurulu raporuna istinaden 4-6 hafta ara ile yükleme dozunun yenid</w:t>
      </w:r>
      <w:r w:rsidR="008F7D25">
        <w:rPr>
          <w:sz w:val="18"/>
          <w:szCs w:val="18"/>
        </w:rPr>
        <w:t>en tekrarlanması gerekmektedir.</w:t>
      </w:r>
    </w:p>
    <w:p w:rsidR="007D43E9" w:rsidRPr="008158D3" w:rsidRDefault="003E5F9C" w:rsidP="008158D3">
      <w:pPr>
        <w:pStyle w:val="NormalWeb"/>
        <w:tabs>
          <w:tab w:val="left" w:pos="0"/>
          <w:tab w:val="left" w:pos="709"/>
        </w:tabs>
        <w:spacing w:before="0" w:beforeAutospacing="0" w:after="0" w:afterAutospacing="0" w:line="240" w:lineRule="exact"/>
        <w:ind w:left="57" w:firstLine="652"/>
        <w:jc w:val="both"/>
        <w:rPr>
          <w:sz w:val="18"/>
          <w:szCs w:val="18"/>
        </w:rPr>
      </w:pPr>
      <w:r w:rsidRPr="008158D3">
        <w:rPr>
          <w:sz w:val="18"/>
          <w:szCs w:val="18"/>
        </w:rPr>
        <w:t xml:space="preserve"> </w:t>
      </w:r>
      <w:r w:rsidR="007D43E9" w:rsidRPr="008158D3">
        <w:rPr>
          <w:sz w:val="18"/>
          <w:szCs w:val="18"/>
        </w:rPr>
        <w:t>(3)</w:t>
      </w:r>
      <w:r w:rsidR="00E574DD">
        <w:rPr>
          <w:sz w:val="18"/>
          <w:szCs w:val="18"/>
        </w:rPr>
        <w:t xml:space="preserve"> </w:t>
      </w:r>
      <w:r w:rsidR="007D43E9" w:rsidRPr="008158D3">
        <w:rPr>
          <w:sz w:val="18"/>
          <w:szCs w:val="18"/>
        </w:rPr>
        <w:t xml:space="preserve">Yükleme dozunun tamamlanması sonunda hastalar izlenerek göz dibi bulguları, görme keskinliği ve optik koherens tomografileri (OKT) değerlendirilir. Tedavinin devamında bu bulgular ve tedaviye devam kararı her uygulama için düzenlenecek yeni sağlık kurulu raporunda belirtilir. </w:t>
      </w:r>
      <w:r w:rsidR="00D02F09" w:rsidRPr="008158D3">
        <w:rPr>
          <w:sz w:val="18"/>
          <w:szCs w:val="18"/>
        </w:rPr>
        <w:t>Devam te</w:t>
      </w:r>
      <w:r w:rsidR="00734461">
        <w:rPr>
          <w:sz w:val="18"/>
          <w:szCs w:val="18"/>
        </w:rPr>
        <w:t>davisi, ilacın Sağlık Bakanlığı</w:t>
      </w:r>
      <w:r w:rsidR="00D02F09" w:rsidRPr="008158D3">
        <w:rPr>
          <w:sz w:val="18"/>
          <w:szCs w:val="18"/>
        </w:rPr>
        <w:t>nca ruhsatlı endikasyonu/kullanım şeklinde yer alan esaslar doğrultusunda sürdürülecektir. Tedaviye alınan olum</w:t>
      </w:r>
      <w:r w:rsidR="006A150F">
        <w:rPr>
          <w:sz w:val="18"/>
          <w:szCs w:val="18"/>
        </w:rPr>
        <w:t>lu cevaba göre Sağlık Bakanlığı</w:t>
      </w:r>
      <w:r w:rsidR="00D02F09" w:rsidRPr="008158D3">
        <w:rPr>
          <w:sz w:val="18"/>
          <w:szCs w:val="18"/>
        </w:rPr>
        <w:t xml:space="preserve">nca ruhsatlı endikasyonu/kullanım şeklinde yer alan esaslar doğrultusunda tedaviye ara verilmesi durumunda </w:t>
      </w:r>
      <w:r w:rsidR="007D43E9" w:rsidRPr="008158D3">
        <w:rPr>
          <w:sz w:val="18"/>
          <w:szCs w:val="18"/>
        </w:rPr>
        <w:lastRenderedPageBreak/>
        <w:t>yeniden tedavi, başlangıç kriterlerine uygun olarak düzenlenmiş sağlık kurulu raporuna istinaden ara vermeden önce kullanılan ilaç ile mümkündür. Bu durumda yeniden yükleme dozu şartı aranmayacaktı</w:t>
      </w:r>
      <w:r w:rsidR="008F7D25">
        <w:rPr>
          <w:sz w:val="18"/>
          <w:szCs w:val="18"/>
        </w:rPr>
        <w:t>r.</w:t>
      </w:r>
    </w:p>
    <w:p w:rsidR="007D43E9" w:rsidRPr="008158D3" w:rsidRDefault="003E5F9C" w:rsidP="008158D3">
      <w:pPr>
        <w:pStyle w:val="NormalWeb"/>
        <w:tabs>
          <w:tab w:val="left" w:pos="0"/>
        </w:tabs>
        <w:spacing w:before="0" w:beforeAutospacing="0" w:after="0" w:afterAutospacing="0" w:line="240" w:lineRule="exact"/>
        <w:ind w:left="57" w:firstLine="652"/>
        <w:jc w:val="both"/>
        <w:rPr>
          <w:sz w:val="18"/>
          <w:szCs w:val="18"/>
        </w:rPr>
      </w:pPr>
      <w:r w:rsidRPr="008158D3">
        <w:rPr>
          <w:sz w:val="18"/>
          <w:szCs w:val="18"/>
        </w:rPr>
        <w:t xml:space="preserve"> </w:t>
      </w:r>
      <w:r w:rsidR="007D43E9" w:rsidRPr="008158D3">
        <w:rPr>
          <w:sz w:val="18"/>
          <w:szCs w:val="18"/>
        </w:rPr>
        <w:t>(4) Ranibizumab ve aflibersept arasında ilaç değişimi bir defaya mahsus olmak üzere, ilk tedaviye başlanan ilaç ile yükleme dozu tamamlandıktan sonra devam edecek tedaviler esnasında yapılacak değerlendirme sonucuna göre, hekim tarafından uygun görülen durumda başlangıç kriterlerine uygun olarak düzenlenmiş, değişimin gerekçesinin belirtildiği sağlık kurulu raporu ile mümkün bulunmaktadır. İlaç değişimi yapıldığında yeniden yükleme dozu yapılması şartı aranmayacaktır. Yükleme dozu tamamlanmaksızın ilaç değişimi hasta bazında Sağlık Bakanlığı endikasyon dışı ilaç kullanımı onayına istinaden mümkündür.</w:t>
      </w:r>
      <w:r w:rsidR="006462F1" w:rsidRPr="008158D3">
        <w:rPr>
          <w:sz w:val="18"/>
          <w:szCs w:val="18"/>
        </w:rPr>
        <w:t>”</w:t>
      </w:r>
    </w:p>
    <w:p w:rsidR="006462F1" w:rsidRPr="00F61B6D" w:rsidRDefault="008F7D25" w:rsidP="008158D3">
      <w:pPr>
        <w:pStyle w:val="NormalWeb"/>
        <w:tabs>
          <w:tab w:val="left" w:pos="566"/>
        </w:tabs>
        <w:spacing w:before="0" w:beforeAutospacing="0" w:after="0" w:afterAutospacing="0" w:line="240" w:lineRule="exact"/>
        <w:ind w:left="57" w:firstLine="652"/>
        <w:jc w:val="both"/>
        <w:rPr>
          <w:color w:val="000000" w:themeColor="text1"/>
          <w:sz w:val="18"/>
          <w:szCs w:val="18"/>
        </w:rPr>
      </w:pPr>
      <w:r w:rsidRPr="00F61B6D">
        <w:rPr>
          <w:color w:val="000000" w:themeColor="text1"/>
          <w:sz w:val="18"/>
          <w:szCs w:val="18"/>
        </w:rPr>
        <w:t>b</w:t>
      </w:r>
      <w:r w:rsidR="00FB35F0">
        <w:rPr>
          <w:color w:val="000000" w:themeColor="text1"/>
          <w:sz w:val="18"/>
          <w:szCs w:val="18"/>
        </w:rPr>
        <w:t>)</w:t>
      </w:r>
      <w:r w:rsidR="006462F1" w:rsidRPr="00F61B6D">
        <w:rPr>
          <w:color w:val="000000" w:themeColor="text1"/>
          <w:sz w:val="18"/>
          <w:szCs w:val="18"/>
        </w:rPr>
        <w:t xml:space="preserve"> </w:t>
      </w:r>
      <w:r w:rsidR="00D55E30" w:rsidRPr="00F61B6D">
        <w:rPr>
          <w:color w:val="000000" w:themeColor="text1"/>
          <w:sz w:val="18"/>
          <w:szCs w:val="18"/>
        </w:rPr>
        <w:t>M</w:t>
      </w:r>
      <w:r w:rsidR="006462F1" w:rsidRPr="00F61B6D">
        <w:rPr>
          <w:color w:val="000000" w:themeColor="text1"/>
          <w:sz w:val="18"/>
          <w:szCs w:val="18"/>
        </w:rPr>
        <w:t xml:space="preserve">addenin </w:t>
      </w:r>
      <w:r w:rsidR="00D55E30" w:rsidRPr="00F61B6D">
        <w:rPr>
          <w:color w:val="000000" w:themeColor="text1"/>
          <w:sz w:val="18"/>
          <w:szCs w:val="18"/>
        </w:rPr>
        <w:t>beşinci</w:t>
      </w:r>
      <w:r w:rsidR="006462F1" w:rsidRPr="00F61B6D">
        <w:rPr>
          <w:color w:val="000000" w:themeColor="text1"/>
          <w:sz w:val="18"/>
          <w:szCs w:val="18"/>
        </w:rPr>
        <w:t xml:space="preserve"> fıkrası</w:t>
      </w:r>
      <w:r w:rsidR="00D55E30" w:rsidRPr="00F61B6D">
        <w:rPr>
          <w:color w:val="000000" w:themeColor="text1"/>
          <w:sz w:val="18"/>
          <w:szCs w:val="18"/>
        </w:rPr>
        <w:t xml:space="preserve">nın sonuna </w:t>
      </w:r>
      <w:r w:rsidR="006462F1" w:rsidRPr="00F61B6D">
        <w:rPr>
          <w:color w:val="000000" w:themeColor="text1"/>
          <w:sz w:val="18"/>
          <w:szCs w:val="18"/>
        </w:rPr>
        <w:t xml:space="preserve">aşağıdaki </w:t>
      </w:r>
      <w:r w:rsidRPr="00F61B6D">
        <w:rPr>
          <w:color w:val="000000" w:themeColor="text1"/>
          <w:sz w:val="18"/>
          <w:szCs w:val="18"/>
        </w:rPr>
        <w:t>cümle</w:t>
      </w:r>
      <w:r w:rsidR="00D55E30" w:rsidRPr="00F61B6D">
        <w:rPr>
          <w:color w:val="000000" w:themeColor="text1"/>
          <w:sz w:val="18"/>
          <w:szCs w:val="18"/>
        </w:rPr>
        <w:t xml:space="preserve"> eklenmiştir.</w:t>
      </w:r>
    </w:p>
    <w:p w:rsidR="0079582B" w:rsidRPr="00F61B6D" w:rsidRDefault="006462F1" w:rsidP="008158D3">
      <w:pPr>
        <w:pStyle w:val="NormalWeb"/>
        <w:tabs>
          <w:tab w:val="left" w:pos="0"/>
        </w:tabs>
        <w:spacing w:before="0" w:beforeAutospacing="0" w:after="0" w:afterAutospacing="0" w:line="240" w:lineRule="exact"/>
        <w:ind w:left="57" w:firstLine="652"/>
        <w:jc w:val="both"/>
        <w:rPr>
          <w:color w:val="000000" w:themeColor="text1"/>
          <w:sz w:val="18"/>
          <w:szCs w:val="18"/>
        </w:rPr>
      </w:pPr>
      <w:r w:rsidRPr="00F61B6D">
        <w:rPr>
          <w:color w:val="000000" w:themeColor="text1"/>
          <w:sz w:val="18"/>
          <w:szCs w:val="18"/>
        </w:rPr>
        <w:t>“</w:t>
      </w:r>
      <w:r w:rsidR="007D43E9" w:rsidRPr="00F61B6D">
        <w:rPr>
          <w:color w:val="000000" w:themeColor="text1"/>
          <w:sz w:val="18"/>
          <w:szCs w:val="18"/>
        </w:rPr>
        <w:t>Farklı göze kullanımlar kombine kullanım olarak değerlendirilmez. Deksametazon intravitreal implant, ranibizumab ve aflibersept etkin maddeli ilaçlar ile aynı gün içerisinde olmamak kaydıyla uygulanabilecektir. (</w:t>
      </w:r>
      <w:r w:rsidR="001A5E51" w:rsidRPr="00F61B6D">
        <w:rPr>
          <w:color w:val="000000" w:themeColor="text1"/>
          <w:sz w:val="18"/>
          <w:szCs w:val="18"/>
        </w:rPr>
        <w:t>A</w:t>
      </w:r>
      <w:r w:rsidR="007D43E9" w:rsidRPr="00F61B6D">
        <w:rPr>
          <w:color w:val="000000" w:themeColor="text1"/>
          <w:sz w:val="18"/>
          <w:szCs w:val="18"/>
        </w:rPr>
        <w:t>ynı gözde diyabetik maküler ödemde 7 implanttan fazla tekrar edilmesi gereken durumlar için hasta bazında Sağlık Bakanlığı endikasyon dışı ilaç kullanımı onayı aranır.)</w:t>
      </w:r>
      <w:r w:rsidRPr="00F61B6D">
        <w:rPr>
          <w:color w:val="000000" w:themeColor="text1"/>
          <w:sz w:val="18"/>
          <w:szCs w:val="18"/>
        </w:rPr>
        <w:t>”</w:t>
      </w:r>
    </w:p>
    <w:p w:rsidR="00956992" w:rsidRPr="00130238" w:rsidRDefault="000439B1" w:rsidP="008158D3">
      <w:pPr>
        <w:spacing w:after="0" w:line="240" w:lineRule="exact"/>
        <w:ind w:left="57" w:firstLine="652"/>
        <w:jc w:val="both"/>
        <w:outlineLvl w:val="4"/>
        <w:rPr>
          <w:rFonts w:ascii="Times New Roman" w:hAnsi="Times New Roman" w:cs="Times New Roman"/>
          <w:color w:val="000000" w:themeColor="text1"/>
          <w:sz w:val="18"/>
          <w:szCs w:val="18"/>
        </w:rPr>
      </w:pPr>
      <w:r w:rsidRPr="00130238">
        <w:rPr>
          <w:rFonts w:ascii="Times New Roman" w:hAnsi="Times New Roman" w:cs="Times New Roman"/>
          <w:b/>
          <w:bCs/>
          <w:iCs/>
          <w:color w:val="000000" w:themeColor="text1"/>
          <w:sz w:val="18"/>
          <w:szCs w:val="18"/>
        </w:rPr>
        <w:t>MADDE</w:t>
      </w:r>
      <w:r w:rsidR="00AA1B46" w:rsidRPr="00130238">
        <w:rPr>
          <w:rFonts w:ascii="Times New Roman" w:hAnsi="Times New Roman" w:cs="Times New Roman"/>
          <w:b/>
          <w:bCs/>
          <w:iCs/>
          <w:color w:val="000000" w:themeColor="text1"/>
          <w:sz w:val="18"/>
          <w:szCs w:val="18"/>
        </w:rPr>
        <w:t xml:space="preserve"> </w:t>
      </w:r>
      <w:r w:rsidR="00F96922">
        <w:rPr>
          <w:rFonts w:ascii="Times New Roman" w:hAnsi="Times New Roman" w:cs="Times New Roman"/>
          <w:b/>
          <w:bCs/>
          <w:iCs/>
          <w:color w:val="000000" w:themeColor="text1"/>
          <w:sz w:val="18"/>
          <w:szCs w:val="18"/>
        </w:rPr>
        <w:t>3</w:t>
      </w:r>
      <w:r w:rsidR="00FF5020">
        <w:rPr>
          <w:rFonts w:ascii="Times New Roman" w:hAnsi="Times New Roman" w:cs="Times New Roman"/>
          <w:b/>
          <w:bCs/>
          <w:iCs/>
          <w:color w:val="000000" w:themeColor="text1"/>
          <w:sz w:val="18"/>
          <w:szCs w:val="18"/>
        </w:rPr>
        <w:t>1</w:t>
      </w:r>
      <w:r w:rsidR="00AA1B46" w:rsidRPr="00130238">
        <w:rPr>
          <w:rFonts w:ascii="Times New Roman" w:hAnsi="Times New Roman" w:cs="Times New Roman"/>
          <w:b/>
          <w:bCs/>
          <w:iCs/>
          <w:color w:val="000000" w:themeColor="text1"/>
          <w:sz w:val="18"/>
          <w:szCs w:val="18"/>
        </w:rPr>
        <w:t>-</w:t>
      </w:r>
      <w:r w:rsidRPr="00130238">
        <w:rPr>
          <w:rFonts w:ascii="Times New Roman" w:hAnsi="Times New Roman" w:cs="Times New Roman"/>
          <w:b/>
          <w:bCs/>
          <w:iCs/>
          <w:color w:val="000000" w:themeColor="text1"/>
          <w:sz w:val="18"/>
          <w:szCs w:val="18"/>
        </w:rPr>
        <w:t xml:space="preserve"> </w:t>
      </w:r>
      <w:r w:rsidR="00041458" w:rsidRPr="00130238">
        <w:rPr>
          <w:rFonts w:ascii="Times New Roman" w:hAnsi="Times New Roman" w:cs="Times New Roman"/>
          <w:color w:val="000000" w:themeColor="text1"/>
          <w:sz w:val="18"/>
          <w:szCs w:val="18"/>
        </w:rPr>
        <w:t>Aynı Tebliğin 4.2.38 numaralı maddesin</w:t>
      </w:r>
      <w:r w:rsidR="00C22322" w:rsidRPr="00130238">
        <w:rPr>
          <w:rFonts w:ascii="Times New Roman" w:hAnsi="Times New Roman" w:cs="Times New Roman"/>
          <w:color w:val="000000" w:themeColor="text1"/>
          <w:sz w:val="18"/>
          <w:szCs w:val="18"/>
        </w:rPr>
        <w:t>de</w:t>
      </w:r>
      <w:r w:rsidR="00041458" w:rsidRPr="00130238">
        <w:rPr>
          <w:rFonts w:ascii="Times New Roman" w:hAnsi="Times New Roman" w:cs="Times New Roman"/>
          <w:color w:val="000000" w:themeColor="text1"/>
          <w:sz w:val="18"/>
          <w:szCs w:val="18"/>
        </w:rPr>
        <w:t xml:space="preserve"> </w:t>
      </w:r>
      <w:r w:rsidR="00956992" w:rsidRPr="00130238">
        <w:rPr>
          <w:rFonts w:ascii="Times New Roman" w:hAnsi="Times New Roman" w:cs="Times New Roman"/>
          <w:color w:val="000000" w:themeColor="text1"/>
          <w:sz w:val="18"/>
          <w:szCs w:val="18"/>
        </w:rPr>
        <w:t xml:space="preserve">aşağıdaki düzenlemeler yapılmıştır. </w:t>
      </w:r>
    </w:p>
    <w:p w:rsidR="00956992" w:rsidRPr="00130238" w:rsidRDefault="00196FA3" w:rsidP="008158D3">
      <w:pPr>
        <w:pStyle w:val="ListeParagraf"/>
        <w:tabs>
          <w:tab w:val="left" w:pos="284"/>
        </w:tabs>
        <w:spacing w:after="0" w:line="240" w:lineRule="exact"/>
        <w:ind w:left="709"/>
        <w:jc w:val="both"/>
        <w:rPr>
          <w:rFonts w:ascii="Times New Roman" w:hAnsi="Times New Roman" w:cs="Times New Roman"/>
          <w:color w:val="000000" w:themeColor="text1"/>
          <w:sz w:val="18"/>
          <w:szCs w:val="18"/>
        </w:rPr>
      </w:pPr>
      <w:r w:rsidRPr="00130238">
        <w:rPr>
          <w:rFonts w:ascii="Times New Roman" w:hAnsi="Times New Roman" w:cs="Times New Roman"/>
          <w:color w:val="000000" w:themeColor="text1"/>
          <w:sz w:val="18"/>
          <w:szCs w:val="18"/>
        </w:rPr>
        <w:t xml:space="preserve">a) </w:t>
      </w:r>
      <w:r w:rsidR="00C22322" w:rsidRPr="00130238">
        <w:rPr>
          <w:rFonts w:ascii="Times New Roman" w:hAnsi="Times New Roman" w:cs="Times New Roman"/>
          <w:color w:val="000000" w:themeColor="text1"/>
          <w:sz w:val="18"/>
          <w:szCs w:val="18"/>
        </w:rPr>
        <w:t>Maddenin ü</w:t>
      </w:r>
      <w:r w:rsidR="00956992" w:rsidRPr="00130238">
        <w:rPr>
          <w:rFonts w:ascii="Times New Roman" w:hAnsi="Times New Roman" w:cs="Times New Roman"/>
          <w:color w:val="000000" w:themeColor="text1"/>
          <w:sz w:val="18"/>
          <w:szCs w:val="18"/>
        </w:rPr>
        <w:t>çüncü fıkrası aşağıdaki şekilde d</w:t>
      </w:r>
      <w:r w:rsidR="00C22322" w:rsidRPr="00130238">
        <w:rPr>
          <w:rFonts w:ascii="Times New Roman" w:hAnsi="Times New Roman" w:cs="Times New Roman"/>
          <w:color w:val="000000" w:themeColor="text1"/>
          <w:sz w:val="18"/>
          <w:szCs w:val="18"/>
        </w:rPr>
        <w:t>eğiştirilmiştir.</w:t>
      </w:r>
    </w:p>
    <w:p w:rsidR="00956992" w:rsidRPr="00130238" w:rsidRDefault="00041458" w:rsidP="008158D3">
      <w:pPr>
        <w:tabs>
          <w:tab w:val="left" w:pos="284"/>
        </w:tabs>
        <w:spacing w:after="0" w:line="240" w:lineRule="exact"/>
        <w:ind w:left="57" w:firstLine="652"/>
        <w:jc w:val="both"/>
        <w:rPr>
          <w:rFonts w:ascii="Times New Roman" w:hAnsi="Times New Roman" w:cs="Times New Roman"/>
          <w:b/>
          <w:color w:val="000000" w:themeColor="text1"/>
          <w:sz w:val="18"/>
          <w:szCs w:val="18"/>
        </w:rPr>
      </w:pPr>
      <w:r w:rsidRPr="00130238">
        <w:rPr>
          <w:rFonts w:ascii="Times New Roman" w:hAnsi="Times New Roman" w:cs="Times New Roman"/>
          <w:color w:val="000000" w:themeColor="text1"/>
          <w:sz w:val="18"/>
          <w:szCs w:val="18"/>
        </w:rPr>
        <w:t>“</w:t>
      </w:r>
      <w:r w:rsidR="00956992" w:rsidRPr="00130238">
        <w:rPr>
          <w:rFonts w:ascii="Times New Roman" w:hAnsi="Times New Roman" w:cs="Times New Roman"/>
          <w:color w:val="000000" w:themeColor="text1"/>
          <w:sz w:val="18"/>
          <w:szCs w:val="18"/>
        </w:rPr>
        <w:t>(3) Analog insülinler, pioglitazon, pioglitazonun oral kombinasyonları veya pioglitazonun insülin ile kombine kullanımları endokrinoloji, iç hastalıkları, çocuk sağlığı ve hastalıkları ve kardiyoloji uzman hekimlerince veya bu hekimlerce düzenlenen uzman hekim raporuna dayanılarak tüm hekimlerce reçete edilebilir.</w:t>
      </w:r>
      <w:r w:rsidR="00956992" w:rsidRPr="00130238">
        <w:rPr>
          <w:rFonts w:ascii="Times New Roman" w:hAnsi="Times New Roman" w:cs="Times New Roman"/>
          <w:b/>
          <w:color w:val="000000" w:themeColor="text1"/>
          <w:sz w:val="18"/>
          <w:szCs w:val="18"/>
        </w:rPr>
        <w:t xml:space="preserve"> </w:t>
      </w:r>
    </w:p>
    <w:p w:rsidR="00956992" w:rsidRPr="00130238" w:rsidRDefault="00196FA3" w:rsidP="008158D3">
      <w:pPr>
        <w:tabs>
          <w:tab w:val="left" w:pos="284"/>
          <w:tab w:val="left" w:pos="709"/>
        </w:tabs>
        <w:spacing w:after="0" w:line="240" w:lineRule="exact"/>
        <w:ind w:left="57"/>
        <w:jc w:val="both"/>
        <w:rPr>
          <w:rFonts w:ascii="Times New Roman" w:hAnsi="Times New Roman" w:cs="Times New Roman"/>
          <w:color w:val="000000" w:themeColor="text1"/>
          <w:sz w:val="18"/>
          <w:szCs w:val="18"/>
        </w:rPr>
      </w:pPr>
      <w:r w:rsidRPr="00130238">
        <w:rPr>
          <w:rFonts w:ascii="Times New Roman" w:hAnsi="Times New Roman" w:cs="Times New Roman"/>
          <w:color w:val="000000" w:themeColor="text1"/>
          <w:sz w:val="18"/>
          <w:szCs w:val="18"/>
        </w:rPr>
        <w:tab/>
      </w:r>
      <w:r w:rsidRPr="00130238">
        <w:rPr>
          <w:rFonts w:ascii="Times New Roman" w:hAnsi="Times New Roman" w:cs="Times New Roman"/>
          <w:color w:val="000000" w:themeColor="text1"/>
          <w:sz w:val="18"/>
          <w:szCs w:val="18"/>
        </w:rPr>
        <w:tab/>
      </w:r>
      <w:r w:rsidR="00956992" w:rsidRPr="00130238">
        <w:rPr>
          <w:rFonts w:ascii="Times New Roman" w:hAnsi="Times New Roman" w:cs="Times New Roman"/>
          <w:color w:val="000000" w:themeColor="text1"/>
          <w:sz w:val="18"/>
          <w:szCs w:val="18"/>
        </w:rPr>
        <w:t>a) 300 IU/ml insülin glarjin içeren ilaçlar; günlük insülin ihtiyacı yüksek olan (100 IU/gün) veya uzun etkili insülin kullandığı halde gece hipoglisemi riski yüksek olan veya brittle tip 1 diyabeti olan hastalarda bu durumun belirtildiği en az bir endokrinoloji uzman hekiminin yer aldığı sağlık kurulu raporuna dayanılarak endokrinoloji veya iç hastalıkları uzman hekimlerince reçete edilebilir</w:t>
      </w:r>
      <w:r w:rsidR="00143851">
        <w:rPr>
          <w:rFonts w:ascii="Times New Roman" w:hAnsi="Times New Roman" w:cs="Times New Roman"/>
          <w:color w:val="000000" w:themeColor="text1"/>
          <w:sz w:val="18"/>
          <w:szCs w:val="18"/>
        </w:rPr>
        <w:t>.</w:t>
      </w:r>
    </w:p>
    <w:p w:rsidR="00041458" w:rsidRPr="00130238" w:rsidRDefault="00956992" w:rsidP="008158D3">
      <w:pPr>
        <w:spacing w:after="0" w:line="240" w:lineRule="exact"/>
        <w:ind w:left="57" w:firstLine="651"/>
        <w:jc w:val="both"/>
        <w:outlineLvl w:val="4"/>
        <w:rPr>
          <w:rFonts w:ascii="Times New Roman" w:hAnsi="Times New Roman" w:cs="Times New Roman"/>
          <w:color w:val="000000" w:themeColor="text1"/>
          <w:sz w:val="18"/>
          <w:szCs w:val="18"/>
        </w:rPr>
      </w:pPr>
      <w:r w:rsidRPr="00130238">
        <w:rPr>
          <w:rFonts w:ascii="Times New Roman" w:hAnsi="Times New Roman" w:cs="Times New Roman"/>
          <w:color w:val="000000" w:themeColor="text1"/>
          <w:sz w:val="18"/>
          <w:szCs w:val="18"/>
        </w:rPr>
        <w:t>b) İnsülin degludek+insülin aspart kombinasyonu; analog karışım veya uzun etkili insülinlerden birini kullanmış olmasına rağmen kan şekeri labil seyreden ve/veya sık hipoglisemik olay geçiren ve/veya hipoglisemi riski yüksek ya da regülasyon sağlanamayan hastalarda bu durumun belirtildiği en az bir endokrinoloji uzman hekiminin yer aldığı sağlık kurulu raporuna dayanılarak endokrinoloji veya iç hastalıkları uzman hekimlerince reçete edilebilir.</w:t>
      </w:r>
      <w:r w:rsidR="00041458" w:rsidRPr="00130238">
        <w:rPr>
          <w:rFonts w:ascii="Times New Roman" w:hAnsi="Times New Roman" w:cs="Times New Roman"/>
          <w:color w:val="000000" w:themeColor="text1"/>
          <w:sz w:val="18"/>
          <w:szCs w:val="18"/>
        </w:rPr>
        <w:t>”</w:t>
      </w:r>
    </w:p>
    <w:p w:rsidR="004D10F5" w:rsidRPr="00130238" w:rsidRDefault="004D10F5" w:rsidP="008158D3">
      <w:pPr>
        <w:spacing w:after="0" w:line="240" w:lineRule="exact"/>
        <w:ind w:left="57" w:firstLine="652"/>
        <w:jc w:val="both"/>
        <w:outlineLvl w:val="4"/>
        <w:rPr>
          <w:rFonts w:ascii="Times New Roman" w:hAnsi="Times New Roman" w:cs="Times New Roman"/>
          <w:color w:val="000000" w:themeColor="text1"/>
          <w:sz w:val="18"/>
          <w:szCs w:val="18"/>
        </w:rPr>
      </w:pPr>
      <w:r w:rsidRPr="00130238">
        <w:rPr>
          <w:rFonts w:ascii="Times New Roman" w:hAnsi="Times New Roman" w:cs="Times New Roman"/>
          <w:color w:val="000000" w:themeColor="text1"/>
          <w:sz w:val="18"/>
          <w:szCs w:val="18"/>
        </w:rPr>
        <w:t xml:space="preserve">b) </w:t>
      </w:r>
      <w:r w:rsidR="00232027" w:rsidRPr="00130238">
        <w:rPr>
          <w:rFonts w:ascii="Times New Roman" w:hAnsi="Times New Roman" w:cs="Times New Roman"/>
          <w:color w:val="000000" w:themeColor="text1"/>
          <w:sz w:val="18"/>
          <w:szCs w:val="18"/>
        </w:rPr>
        <w:t>Maddenin d</w:t>
      </w:r>
      <w:r w:rsidRPr="00130238">
        <w:rPr>
          <w:rFonts w:ascii="Times New Roman" w:hAnsi="Times New Roman" w:cs="Times New Roman"/>
          <w:color w:val="000000" w:themeColor="text1"/>
          <w:sz w:val="18"/>
          <w:szCs w:val="18"/>
        </w:rPr>
        <w:t xml:space="preserve">ördüncü fıkrasında </w:t>
      </w:r>
      <w:r w:rsidR="00C22322" w:rsidRPr="00130238">
        <w:rPr>
          <w:rFonts w:ascii="Times New Roman" w:hAnsi="Times New Roman" w:cs="Times New Roman"/>
          <w:color w:val="000000" w:themeColor="text1"/>
          <w:sz w:val="18"/>
          <w:szCs w:val="18"/>
        </w:rPr>
        <w:t xml:space="preserve">yer alan </w:t>
      </w:r>
      <w:r w:rsidRPr="00130238">
        <w:rPr>
          <w:rFonts w:ascii="Times New Roman" w:hAnsi="Times New Roman" w:cs="Times New Roman"/>
          <w:color w:val="000000" w:themeColor="text1"/>
          <w:sz w:val="18"/>
          <w:szCs w:val="18"/>
        </w:rPr>
        <w:t>“linagliptin” ibaresinden sonra gelmek üzere “</w:t>
      </w:r>
      <w:r w:rsidR="00C22322" w:rsidRPr="00130238">
        <w:rPr>
          <w:rFonts w:ascii="Times New Roman" w:hAnsi="Times New Roman" w:cs="Times New Roman"/>
          <w:color w:val="000000" w:themeColor="text1"/>
          <w:sz w:val="18"/>
          <w:szCs w:val="18"/>
        </w:rPr>
        <w:t xml:space="preserve">, </w:t>
      </w:r>
      <w:r w:rsidRPr="00130238">
        <w:rPr>
          <w:rFonts w:ascii="Times New Roman" w:hAnsi="Times New Roman" w:cs="Times New Roman"/>
          <w:color w:val="000000" w:themeColor="text1"/>
          <w:sz w:val="18"/>
          <w:szCs w:val="18"/>
        </w:rPr>
        <w:t>alogliptin” ibaresi eklenmiştir.</w:t>
      </w:r>
    </w:p>
    <w:p w:rsidR="00A055F1" w:rsidRDefault="00E93F14" w:rsidP="00A055F1">
      <w:pPr>
        <w:spacing w:after="0" w:line="240" w:lineRule="exact"/>
        <w:ind w:left="57" w:firstLine="652"/>
        <w:jc w:val="both"/>
        <w:rPr>
          <w:rFonts w:ascii="Times New Roman" w:hAnsi="Times New Roman" w:cs="Times New Roman"/>
          <w:color w:val="000000" w:themeColor="text1"/>
          <w:sz w:val="18"/>
          <w:szCs w:val="18"/>
        </w:rPr>
      </w:pPr>
      <w:r w:rsidRPr="006411DC">
        <w:rPr>
          <w:rFonts w:ascii="Times New Roman" w:hAnsi="Times New Roman" w:cs="Times New Roman"/>
          <w:b/>
          <w:color w:val="000000" w:themeColor="text1"/>
          <w:sz w:val="18"/>
          <w:szCs w:val="18"/>
        </w:rPr>
        <w:t>MADDE</w:t>
      </w:r>
      <w:r w:rsidR="00AA1B46" w:rsidRPr="006411DC">
        <w:rPr>
          <w:rFonts w:ascii="Times New Roman" w:hAnsi="Times New Roman" w:cs="Times New Roman"/>
          <w:b/>
          <w:color w:val="000000" w:themeColor="text1"/>
          <w:sz w:val="18"/>
          <w:szCs w:val="18"/>
        </w:rPr>
        <w:t xml:space="preserve"> </w:t>
      </w:r>
      <w:r w:rsidR="00F96922">
        <w:rPr>
          <w:rFonts w:ascii="Times New Roman" w:hAnsi="Times New Roman" w:cs="Times New Roman"/>
          <w:b/>
          <w:color w:val="000000" w:themeColor="text1"/>
          <w:sz w:val="18"/>
          <w:szCs w:val="18"/>
        </w:rPr>
        <w:t>3</w:t>
      </w:r>
      <w:r w:rsidR="00FF5020">
        <w:rPr>
          <w:rFonts w:ascii="Times New Roman" w:hAnsi="Times New Roman" w:cs="Times New Roman"/>
          <w:b/>
          <w:color w:val="000000" w:themeColor="text1"/>
          <w:sz w:val="18"/>
          <w:szCs w:val="18"/>
        </w:rPr>
        <w:t>2</w:t>
      </w:r>
      <w:r w:rsidR="00196FA3" w:rsidRPr="006411DC">
        <w:rPr>
          <w:rFonts w:ascii="Times New Roman" w:hAnsi="Times New Roman" w:cs="Times New Roman"/>
          <w:b/>
          <w:color w:val="000000" w:themeColor="text1"/>
          <w:sz w:val="18"/>
          <w:szCs w:val="18"/>
        </w:rPr>
        <w:t xml:space="preserve">- </w:t>
      </w:r>
      <w:r w:rsidR="004D10F5" w:rsidRPr="006411DC">
        <w:rPr>
          <w:rFonts w:ascii="Times New Roman" w:hAnsi="Times New Roman" w:cs="Times New Roman"/>
          <w:color w:val="000000" w:themeColor="text1"/>
          <w:sz w:val="18"/>
          <w:szCs w:val="18"/>
        </w:rPr>
        <w:t>Aynı Te</w:t>
      </w:r>
      <w:r w:rsidR="006A1B93">
        <w:rPr>
          <w:rFonts w:ascii="Times New Roman" w:hAnsi="Times New Roman" w:cs="Times New Roman"/>
          <w:color w:val="000000" w:themeColor="text1"/>
          <w:sz w:val="18"/>
          <w:szCs w:val="18"/>
        </w:rPr>
        <w:t xml:space="preserve">bliğin 4.2.46 numaralı maddesinin birinci fıkrasında yer alan </w:t>
      </w:r>
      <w:r w:rsidR="006A1B93" w:rsidRPr="006A1B93">
        <w:rPr>
          <w:rFonts w:ascii="Times New Roman" w:hAnsi="Times New Roman" w:cs="Times New Roman"/>
          <w:color w:val="000000" w:themeColor="text1"/>
          <w:sz w:val="18"/>
          <w:szCs w:val="18"/>
        </w:rPr>
        <w:t xml:space="preserve">“Pirfenidon” </w:t>
      </w:r>
      <w:r w:rsidR="006A1B93">
        <w:rPr>
          <w:rFonts w:ascii="Times New Roman" w:hAnsi="Times New Roman" w:cs="Times New Roman"/>
          <w:color w:val="000000" w:themeColor="text1"/>
          <w:sz w:val="18"/>
          <w:szCs w:val="18"/>
        </w:rPr>
        <w:t xml:space="preserve">ibaresinden sonra gelmek üzere </w:t>
      </w:r>
      <w:r w:rsidR="006A1B93" w:rsidRPr="006A1B93">
        <w:rPr>
          <w:rFonts w:ascii="Times New Roman" w:hAnsi="Times New Roman" w:cs="Times New Roman"/>
          <w:color w:val="000000" w:themeColor="text1"/>
          <w:sz w:val="18"/>
          <w:szCs w:val="18"/>
        </w:rPr>
        <w:t xml:space="preserve">“ve Nintedanib” </w:t>
      </w:r>
      <w:r w:rsidR="00D24BDA">
        <w:rPr>
          <w:rFonts w:ascii="Times New Roman" w:hAnsi="Times New Roman" w:cs="Times New Roman"/>
          <w:color w:val="000000" w:themeColor="text1"/>
          <w:sz w:val="18"/>
          <w:szCs w:val="18"/>
        </w:rPr>
        <w:t xml:space="preserve">ibaresi </w:t>
      </w:r>
      <w:r w:rsidR="00407CE6">
        <w:rPr>
          <w:rFonts w:ascii="Times New Roman" w:hAnsi="Times New Roman" w:cs="Times New Roman"/>
          <w:color w:val="000000" w:themeColor="text1"/>
          <w:sz w:val="18"/>
          <w:szCs w:val="18"/>
        </w:rPr>
        <w:t>ve</w:t>
      </w:r>
      <w:r w:rsidR="00D24BDA">
        <w:rPr>
          <w:rFonts w:ascii="Times New Roman" w:hAnsi="Times New Roman" w:cs="Times New Roman"/>
          <w:color w:val="000000" w:themeColor="text1"/>
          <w:sz w:val="18"/>
          <w:szCs w:val="18"/>
        </w:rPr>
        <w:t xml:space="preserve"> </w:t>
      </w:r>
      <w:r w:rsidR="006A1B93">
        <w:rPr>
          <w:rFonts w:ascii="Times New Roman" w:hAnsi="Times New Roman" w:cs="Times New Roman"/>
          <w:color w:val="000000" w:themeColor="text1"/>
          <w:sz w:val="18"/>
          <w:szCs w:val="18"/>
        </w:rPr>
        <w:t>aynı maddeye</w:t>
      </w:r>
      <w:r w:rsidR="004D10F5" w:rsidRPr="006411DC">
        <w:rPr>
          <w:rFonts w:ascii="Times New Roman" w:hAnsi="Times New Roman" w:cs="Times New Roman"/>
          <w:color w:val="000000" w:themeColor="text1"/>
          <w:sz w:val="18"/>
          <w:szCs w:val="18"/>
        </w:rPr>
        <w:t xml:space="preserve"> aşağıdaki fıkra</w:t>
      </w:r>
      <w:r w:rsidR="00331137" w:rsidRPr="006411DC">
        <w:rPr>
          <w:rFonts w:ascii="Times New Roman" w:hAnsi="Times New Roman" w:cs="Times New Roman"/>
          <w:color w:val="000000" w:themeColor="text1"/>
          <w:sz w:val="18"/>
          <w:szCs w:val="18"/>
        </w:rPr>
        <w:t>lar</w:t>
      </w:r>
      <w:r w:rsidR="004D10F5" w:rsidRPr="006411DC">
        <w:rPr>
          <w:rFonts w:ascii="Times New Roman" w:hAnsi="Times New Roman" w:cs="Times New Roman"/>
          <w:color w:val="000000" w:themeColor="text1"/>
          <w:sz w:val="18"/>
          <w:szCs w:val="18"/>
        </w:rPr>
        <w:t xml:space="preserve"> eklenmiştir.</w:t>
      </w:r>
    </w:p>
    <w:p w:rsidR="00A055F1" w:rsidRDefault="004F0647" w:rsidP="00A055F1">
      <w:pPr>
        <w:spacing w:after="0" w:line="240" w:lineRule="exact"/>
        <w:ind w:left="57" w:firstLine="652"/>
        <w:jc w:val="both"/>
        <w:rPr>
          <w:rFonts w:ascii="Times New Roman" w:hAnsi="Times New Roman" w:cs="Times New Roman"/>
          <w:sz w:val="18"/>
          <w:szCs w:val="18"/>
        </w:rPr>
      </w:pPr>
      <w:r w:rsidRPr="00A055F1">
        <w:rPr>
          <w:rFonts w:ascii="Times New Roman" w:hAnsi="Times New Roman" w:cs="Times New Roman"/>
          <w:bCs/>
          <w:sz w:val="18"/>
          <w:szCs w:val="18"/>
        </w:rPr>
        <w:t>“</w:t>
      </w:r>
      <w:r w:rsidRPr="00A055F1">
        <w:rPr>
          <w:rFonts w:ascii="Times New Roman" w:hAnsi="Times New Roman" w:cs="Times New Roman"/>
          <w:sz w:val="18"/>
          <w:szCs w:val="18"/>
        </w:rPr>
        <w:t>(2) Pirfenidon ve Nintedanib etken maddesini içeren ilaçlar;</w:t>
      </w:r>
    </w:p>
    <w:p w:rsidR="004F0647" w:rsidRPr="00A055F1" w:rsidRDefault="004F0647" w:rsidP="00A055F1">
      <w:pPr>
        <w:spacing w:after="0" w:line="240" w:lineRule="exact"/>
        <w:ind w:left="57" w:firstLine="652"/>
        <w:jc w:val="both"/>
        <w:rPr>
          <w:rFonts w:ascii="Times New Roman" w:hAnsi="Times New Roman" w:cs="Times New Roman"/>
          <w:color w:val="000000" w:themeColor="text1"/>
          <w:sz w:val="18"/>
          <w:szCs w:val="18"/>
        </w:rPr>
      </w:pPr>
      <w:r w:rsidRPr="00A055F1">
        <w:rPr>
          <w:rFonts w:ascii="Times New Roman" w:hAnsi="Times New Roman" w:cs="Times New Roman"/>
          <w:bCs/>
          <w:sz w:val="18"/>
          <w:szCs w:val="18"/>
        </w:rPr>
        <w:t>a)</w:t>
      </w:r>
      <w:r w:rsidRPr="00A055F1">
        <w:rPr>
          <w:rFonts w:ascii="Times New Roman" w:hAnsi="Times New Roman" w:cs="Times New Roman"/>
          <w:b/>
          <w:bCs/>
          <w:sz w:val="18"/>
          <w:szCs w:val="18"/>
        </w:rPr>
        <w:t xml:space="preserve"> </w:t>
      </w:r>
      <w:r w:rsidRPr="00A055F1">
        <w:rPr>
          <w:rFonts w:ascii="Times New Roman" w:hAnsi="Times New Roman" w:cs="Times New Roman"/>
          <w:sz w:val="18"/>
          <w:szCs w:val="18"/>
        </w:rPr>
        <w:t>Bağ dokusu belirteçleri açısından romatoloji konsültasyonu alınmış, IPF tanısı biyopsi ile ve/veya aşağıda belirtilen uluslararası kriterlere göre konmuş olan hastalarda tedaviye başlanır.</w:t>
      </w:r>
    </w:p>
    <w:p w:rsidR="004F0647" w:rsidRPr="00A055F1" w:rsidRDefault="00EB2645" w:rsidP="004F0647">
      <w:pPr>
        <w:spacing w:after="0" w:line="240" w:lineRule="exact"/>
        <w:jc w:val="both"/>
        <w:rPr>
          <w:rFonts w:ascii="Times New Roman" w:hAnsi="Times New Roman" w:cs="Times New Roman"/>
          <w:sz w:val="18"/>
          <w:szCs w:val="18"/>
        </w:rPr>
      </w:pPr>
      <w:r w:rsidRPr="00A055F1">
        <w:rPr>
          <w:rFonts w:ascii="Times New Roman" w:hAnsi="Times New Roman" w:cs="Times New Roman"/>
          <w:sz w:val="18"/>
          <w:szCs w:val="18"/>
        </w:rPr>
        <w:t xml:space="preserve">               </w:t>
      </w:r>
      <w:r w:rsidR="004F0647" w:rsidRPr="00A055F1">
        <w:rPr>
          <w:rFonts w:ascii="Times New Roman" w:hAnsi="Times New Roman" w:cs="Times New Roman"/>
          <w:sz w:val="18"/>
          <w:szCs w:val="18"/>
        </w:rPr>
        <w:t>1) Toraks yüksek çözünürlüklü bilgisayarlı tomografi (HRCT) raporu, (raporun tarih ve sayısının sağlık kurulu raporunda belirtilmiş olması)</w:t>
      </w:r>
    </w:p>
    <w:p w:rsidR="004F0647" w:rsidRPr="00A055F1" w:rsidRDefault="004F0647" w:rsidP="004F0647">
      <w:pPr>
        <w:tabs>
          <w:tab w:val="left" w:pos="1134"/>
        </w:tabs>
        <w:spacing w:after="0" w:line="240" w:lineRule="exact"/>
        <w:ind w:left="57" w:firstLine="652"/>
        <w:jc w:val="both"/>
        <w:rPr>
          <w:rFonts w:ascii="Times New Roman" w:hAnsi="Times New Roman" w:cs="Times New Roman"/>
          <w:sz w:val="18"/>
          <w:szCs w:val="18"/>
        </w:rPr>
      </w:pPr>
      <w:r w:rsidRPr="00A055F1">
        <w:rPr>
          <w:rFonts w:ascii="Times New Roman" w:hAnsi="Times New Roman" w:cs="Times New Roman"/>
          <w:sz w:val="18"/>
          <w:szCs w:val="18"/>
        </w:rPr>
        <w:t>2) Karbonmonoksit difüzyon kapasitesini (DLCO) de içeren ayrıntılı solunum fonksiyon testleri (DLCO-DLCO/VA-DLCO/VA/ADJ değerlerinin raporda belirtilmesi ve DLCO/VA/ADJ değerinin %30-90 arası olması.</w:t>
      </w:r>
    </w:p>
    <w:p w:rsidR="004F0647" w:rsidRPr="00A055F1" w:rsidRDefault="004F0647" w:rsidP="004F0647">
      <w:pPr>
        <w:spacing w:after="0" w:line="240" w:lineRule="exact"/>
        <w:ind w:left="57" w:firstLine="651"/>
        <w:jc w:val="both"/>
        <w:rPr>
          <w:rFonts w:ascii="Times New Roman" w:hAnsi="Times New Roman" w:cs="Times New Roman"/>
          <w:sz w:val="18"/>
          <w:szCs w:val="18"/>
        </w:rPr>
      </w:pPr>
      <w:r w:rsidRPr="00A055F1">
        <w:rPr>
          <w:rFonts w:ascii="Times New Roman" w:hAnsi="Times New Roman" w:cs="Times New Roman"/>
          <w:sz w:val="18"/>
          <w:szCs w:val="18"/>
        </w:rPr>
        <w:t>b) Tedavinin devamı için hasta 6 ayda bir değerlendirilir. DLCO/VA/ADJ değerinde atak dönemi dışındaki ölçümde başlangıca göre %15 düşme (progresyon) olması halinde tedavi kesilir. Tedavinin devamı için başlangıca göre %15 düşme olmadığı her raporda belirtilmelidir.</w:t>
      </w:r>
    </w:p>
    <w:p w:rsidR="004F0647" w:rsidRPr="00A055F1" w:rsidRDefault="004F0647" w:rsidP="004F0647">
      <w:pPr>
        <w:spacing w:after="0" w:line="240" w:lineRule="exact"/>
        <w:ind w:left="57" w:firstLine="652"/>
        <w:jc w:val="both"/>
        <w:rPr>
          <w:rFonts w:ascii="Times New Roman" w:hAnsi="Times New Roman" w:cs="Times New Roman"/>
          <w:sz w:val="18"/>
          <w:szCs w:val="18"/>
        </w:rPr>
      </w:pPr>
      <w:r w:rsidRPr="00A055F1">
        <w:rPr>
          <w:rFonts w:ascii="Times New Roman" w:hAnsi="Times New Roman" w:cs="Times New Roman"/>
          <w:sz w:val="18"/>
          <w:szCs w:val="18"/>
        </w:rPr>
        <w:t xml:space="preserve">Bu durumların belirtildiği üçüncü basamak sağlık kurumlarında üç göğüs hastalıkları uzman hekiminin yer aldığı 6 ay süreli sağlık kurulu raporuna dayanılarak tüm göğüs hastalıkları uzman hekimlerince reçetelenir. </w:t>
      </w:r>
    </w:p>
    <w:p w:rsidR="004F0647" w:rsidRPr="00A055F1" w:rsidRDefault="004F0647" w:rsidP="004F0647">
      <w:pPr>
        <w:spacing w:after="0" w:line="240" w:lineRule="exact"/>
        <w:ind w:left="57" w:firstLine="652"/>
        <w:jc w:val="both"/>
      </w:pPr>
      <w:r w:rsidRPr="00A055F1">
        <w:rPr>
          <w:rFonts w:ascii="Times New Roman" w:hAnsi="Times New Roman" w:cs="Times New Roman"/>
          <w:sz w:val="18"/>
          <w:szCs w:val="18"/>
        </w:rPr>
        <w:t>(3) Pirfenidon ve Nintedanib etken maddeleri arasında tedavi geçişlerinde; tedaviye yanıtsızlık (progresyon) kriteri veya intolerans şartı (ilaca bağlı yan etki) aranır. Bu durum sağlık kurulu raporlarında belirtilmelidir.”</w:t>
      </w:r>
    </w:p>
    <w:p w:rsidR="00090545" w:rsidRPr="006411DC" w:rsidRDefault="00090545" w:rsidP="008158D3">
      <w:pPr>
        <w:spacing w:after="0" w:line="240" w:lineRule="exact"/>
        <w:ind w:left="57" w:firstLine="652"/>
        <w:jc w:val="both"/>
        <w:outlineLvl w:val="4"/>
        <w:rPr>
          <w:rFonts w:ascii="Times New Roman" w:eastAsia="Times New Roman" w:hAnsi="Times New Roman" w:cs="Times New Roman"/>
          <w:bCs/>
          <w:color w:val="000000" w:themeColor="text1"/>
          <w:sz w:val="18"/>
          <w:szCs w:val="18"/>
          <w:lang w:eastAsia="tr-TR"/>
        </w:rPr>
      </w:pPr>
      <w:r w:rsidRPr="006411DC">
        <w:rPr>
          <w:rFonts w:ascii="Times New Roman" w:eastAsia="Times New Roman" w:hAnsi="Times New Roman" w:cs="Times New Roman"/>
          <w:b/>
          <w:bCs/>
          <w:color w:val="000000" w:themeColor="text1"/>
          <w:sz w:val="18"/>
          <w:szCs w:val="18"/>
          <w:lang w:eastAsia="tr-TR"/>
        </w:rPr>
        <w:t xml:space="preserve">MADDE </w:t>
      </w:r>
      <w:r w:rsidR="002D713B">
        <w:rPr>
          <w:rFonts w:ascii="Times New Roman" w:eastAsia="Times New Roman" w:hAnsi="Times New Roman" w:cs="Times New Roman"/>
          <w:b/>
          <w:bCs/>
          <w:color w:val="000000" w:themeColor="text1"/>
          <w:sz w:val="18"/>
          <w:szCs w:val="18"/>
          <w:lang w:eastAsia="tr-TR"/>
        </w:rPr>
        <w:t>3</w:t>
      </w:r>
      <w:r w:rsidR="00FF5020">
        <w:rPr>
          <w:rFonts w:ascii="Times New Roman" w:eastAsia="Times New Roman" w:hAnsi="Times New Roman" w:cs="Times New Roman"/>
          <w:b/>
          <w:bCs/>
          <w:color w:val="000000" w:themeColor="text1"/>
          <w:sz w:val="18"/>
          <w:szCs w:val="18"/>
          <w:lang w:eastAsia="tr-TR"/>
        </w:rPr>
        <w:t>3</w:t>
      </w:r>
      <w:r w:rsidRPr="006411DC">
        <w:rPr>
          <w:rFonts w:ascii="Times New Roman" w:eastAsia="Times New Roman" w:hAnsi="Times New Roman" w:cs="Times New Roman"/>
          <w:bCs/>
          <w:color w:val="000000" w:themeColor="text1"/>
          <w:sz w:val="18"/>
          <w:szCs w:val="18"/>
          <w:lang w:eastAsia="tr-TR"/>
        </w:rPr>
        <w:t>-</w:t>
      </w:r>
      <w:r w:rsidR="00196FA3" w:rsidRPr="006411DC">
        <w:rPr>
          <w:rFonts w:ascii="Times New Roman" w:eastAsia="Times New Roman" w:hAnsi="Times New Roman" w:cs="Times New Roman"/>
          <w:bCs/>
          <w:color w:val="000000" w:themeColor="text1"/>
          <w:sz w:val="18"/>
          <w:szCs w:val="18"/>
          <w:lang w:eastAsia="tr-TR"/>
        </w:rPr>
        <w:t xml:space="preserve"> </w:t>
      </w:r>
      <w:r w:rsidRPr="006411DC">
        <w:rPr>
          <w:rFonts w:ascii="Times New Roman" w:eastAsia="Times New Roman" w:hAnsi="Times New Roman" w:cs="Times New Roman"/>
          <w:bCs/>
          <w:color w:val="000000" w:themeColor="text1"/>
          <w:sz w:val="18"/>
          <w:szCs w:val="18"/>
          <w:lang w:eastAsia="tr-TR"/>
        </w:rPr>
        <w:t>Aynı Tebliğin 4.2.47</w:t>
      </w:r>
      <w:r w:rsidR="00B777C8" w:rsidRPr="006411DC">
        <w:rPr>
          <w:rFonts w:ascii="Times New Roman" w:eastAsia="Times New Roman" w:hAnsi="Times New Roman" w:cs="Times New Roman"/>
          <w:bCs/>
          <w:color w:val="000000" w:themeColor="text1"/>
          <w:sz w:val="18"/>
          <w:szCs w:val="18"/>
          <w:lang w:eastAsia="tr-TR"/>
        </w:rPr>
        <w:t xml:space="preserve"> numaralı m</w:t>
      </w:r>
      <w:r w:rsidRPr="006411DC">
        <w:rPr>
          <w:rFonts w:ascii="Times New Roman" w:eastAsia="Times New Roman" w:hAnsi="Times New Roman" w:cs="Times New Roman"/>
          <w:bCs/>
          <w:color w:val="000000" w:themeColor="text1"/>
          <w:sz w:val="18"/>
          <w:szCs w:val="18"/>
          <w:lang w:eastAsia="tr-TR"/>
        </w:rPr>
        <w:t>addesinin birinci fıkrasında yer alan “süreli” ibaresinden sonra gelmek üzere “</w:t>
      </w:r>
      <w:r w:rsidR="0034507A" w:rsidRPr="006411DC">
        <w:rPr>
          <w:rFonts w:ascii="Times New Roman" w:eastAsia="Times New Roman" w:hAnsi="Times New Roman" w:cs="Times New Roman"/>
          <w:bCs/>
          <w:color w:val="000000" w:themeColor="text1"/>
          <w:sz w:val="18"/>
          <w:szCs w:val="18"/>
          <w:lang w:eastAsia="tr-TR"/>
        </w:rPr>
        <w:t>ç</w:t>
      </w:r>
      <w:r w:rsidRPr="006411DC">
        <w:rPr>
          <w:rFonts w:ascii="Times New Roman" w:eastAsia="Times New Roman" w:hAnsi="Times New Roman" w:cs="Times New Roman"/>
          <w:bCs/>
          <w:color w:val="000000" w:themeColor="text1"/>
          <w:sz w:val="18"/>
          <w:szCs w:val="18"/>
          <w:lang w:eastAsia="tr-TR"/>
        </w:rPr>
        <w:t xml:space="preserve">ocuk </w:t>
      </w:r>
      <w:r w:rsidR="0034507A" w:rsidRPr="006411DC">
        <w:rPr>
          <w:rFonts w:ascii="Times New Roman" w:eastAsia="Times New Roman" w:hAnsi="Times New Roman" w:cs="Times New Roman"/>
          <w:bCs/>
          <w:color w:val="000000" w:themeColor="text1"/>
          <w:sz w:val="18"/>
          <w:szCs w:val="18"/>
          <w:lang w:eastAsia="tr-TR"/>
        </w:rPr>
        <w:t>e</w:t>
      </w:r>
      <w:r w:rsidRPr="006411DC">
        <w:rPr>
          <w:rFonts w:ascii="Times New Roman" w:eastAsia="Times New Roman" w:hAnsi="Times New Roman" w:cs="Times New Roman"/>
          <w:bCs/>
          <w:color w:val="000000" w:themeColor="text1"/>
          <w:sz w:val="18"/>
          <w:szCs w:val="18"/>
          <w:lang w:eastAsia="tr-TR"/>
        </w:rPr>
        <w:t xml:space="preserve">ndokrinolojisi ve </w:t>
      </w:r>
      <w:r w:rsidR="0034507A" w:rsidRPr="006411DC">
        <w:rPr>
          <w:rFonts w:ascii="Times New Roman" w:eastAsia="Times New Roman" w:hAnsi="Times New Roman" w:cs="Times New Roman"/>
          <w:bCs/>
          <w:color w:val="000000" w:themeColor="text1"/>
          <w:sz w:val="18"/>
          <w:szCs w:val="18"/>
          <w:lang w:eastAsia="tr-TR"/>
        </w:rPr>
        <w:t>m</w:t>
      </w:r>
      <w:r w:rsidRPr="006411DC">
        <w:rPr>
          <w:rFonts w:ascii="Times New Roman" w:eastAsia="Times New Roman" w:hAnsi="Times New Roman" w:cs="Times New Roman"/>
          <w:bCs/>
          <w:color w:val="000000" w:themeColor="text1"/>
          <w:sz w:val="18"/>
          <w:szCs w:val="18"/>
          <w:lang w:eastAsia="tr-TR"/>
        </w:rPr>
        <w:t xml:space="preserve">etabolizma </w:t>
      </w:r>
      <w:r w:rsidR="0034507A" w:rsidRPr="006411DC">
        <w:rPr>
          <w:rFonts w:ascii="Times New Roman" w:eastAsia="Times New Roman" w:hAnsi="Times New Roman" w:cs="Times New Roman"/>
          <w:bCs/>
          <w:color w:val="000000" w:themeColor="text1"/>
          <w:sz w:val="18"/>
          <w:szCs w:val="18"/>
          <w:lang w:eastAsia="tr-TR"/>
        </w:rPr>
        <w:t>h</w:t>
      </w:r>
      <w:r w:rsidRPr="006411DC">
        <w:rPr>
          <w:rFonts w:ascii="Times New Roman" w:eastAsia="Times New Roman" w:hAnsi="Times New Roman" w:cs="Times New Roman"/>
          <w:bCs/>
          <w:color w:val="000000" w:themeColor="text1"/>
          <w:sz w:val="18"/>
          <w:szCs w:val="18"/>
          <w:lang w:eastAsia="tr-TR"/>
        </w:rPr>
        <w:t>astalıkları ve/veya” ibaresi eklenmiştir.</w:t>
      </w:r>
    </w:p>
    <w:p w:rsidR="00090545" w:rsidRDefault="00090545" w:rsidP="008158D3">
      <w:pPr>
        <w:spacing w:after="0" w:line="240" w:lineRule="exact"/>
        <w:ind w:left="57" w:firstLine="652"/>
        <w:jc w:val="both"/>
        <w:rPr>
          <w:rFonts w:ascii="Times New Roman" w:eastAsia="Times New Roman" w:hAnsi="Times New Roman" w:cs="Times New Roman"/>
          <w:bCs/>
          <w:color w:val="000000" w:themeColor="text1"/>
          <w:sz w:val="18"/>
          <w:szCs w:val="18"/>
          <w:lang w:eastAsia="tr-TR"/>
        </w:rPr>
      </w:pPr>
      <w:r w:rsidRPr="006411DC">
        <w:rPr>
          <w:rFonts w:ascii="Times New Roman" w:eastAsia="Times New Roman" w:hAnsi="Times New Roman" w:cs="Times New Roman"/>
          <w:b/>
          <w:bCs/>
          <w:color w:val="000000" w:themeColor="text1"/>
          <w:sz w:val="18"/>
          <w:szCs w:val="18"/>
          <w:lang w:eastAsia="tr-TR"/>
        </w:rPr>
        <w:t>MADDE</w:t>
      </w:r>
      <w:r w:rsidR="002D713B">
        <w:rPr>
          <w:rFonts w:ascii="Times New Roman" w:eastAsia="Times New Roman" w:hAnsi="Times New Roman" w:cs="Times New Roman"/>
          <w:b/>
          <w:bCs/>
          <w:color w:val="000000" w:themeColor="text1"/>
          <w:sz w:val="18"/>
          <w:szCs w:val="18"/>
          <w:lang w:eastAsia="tr-TR"/>
        </w:rPr>
        <w:t xml:space="preserve"> </w:t>
      </w:r>
      <w:r w:rsidR="00521B9A">
        <w:rPr>
          <w:rFonts w:ascii="Times New Roman" w:eastAsia="Times New Roman" w:hAnsi="Times New Roman" w:cs="Times New Roman"/>
          <w:b/>
          <w:bCs/>
          <w:color w:val="000000" w:themeColor="text1"/>
          <w:sz w:val="18"/>
          <w:szCs w:val="18"/>
          <w:lang w:eastAsia="tr-TR"/>
        </w:rPr>
        <w:t>3</w:t>
      </w:r>
      <w:r w:rsidR="00FF5020">
        <w:rPr>
          <w:rFonts w:ascii="Times New Roman" w:eastAsia="Times New Roman" w:hAnsi="Times New Roman" w:cs="Times New Roman"/>
          <w:b/>
          <w:bCs/>
          <w:color w:val="000000" w:themeColor="text1"/>
          <w:sz w:val="18"/>
          <w:szCs w:val="18"/>
          <w:lang w:eastAsia="tr-TR"/>
        </w:rPr>
        <w:t>4</w:t>
      </w:r>
      <w:r w:rsidR="00232027" w:rsidRPr="006411DC">
        <w:rPr>
          <w:rFonts w:ascii="Times New Roman" w:eastAsia="Times New Roman" w:hAnsi="Times New Roman" w:cs="Times New Roman"/>
          <w:bCs/>
          <w:color w:val="000000" w:themeColor="text1"/>
          <w:sz w:val="18"/>
          <w:szCs w:val="18"/>
          <w:lang w:eastAsia="tr-TR"/>
        </w:rPr>
        <w:t>-</w:t>
      </w:r>
      <w:r w:rsidR="00196FA3" w:rsidRPr="006411DC">
        <w:rPr>
          <w:rFonts w:ascii="Times New Roman" w:eastAsia="Times New Roman" w:hAnsi="Times New Roman" w:cs="Times New Roman"/>
          <w:bCs/>
          <w:color w:val="000000" w:themeColor="text1"/>
          <w:sz w:val="18"/>
          <w:szCs w:val="18"/>
          <w:lang w:eastAsia="tr-TR"/>
        </w:rPr>
        <w:t xml:space="preserve"> </w:t>
      </w:r>
      <w:r w:rsidR="00232027" w:rsidRPr="006411DC">
        <w:rPr>
          <w:rFonts w:ascii="Times New Roman" w:eastAsia="Times New Roman" w:hAnsi="Times New Roman" w:cs="Times New Roman"/>
          <w:bCs/>
          <w:color w:val="000000" w:themeColor="text1"/>
          <w:sz w:val="18"/>
          <w:szCs w:val="18"/>
          <w:lang w:eastAsia="tr-TR"/>
        </w:rPr>
        <w:t>Aynı Tebliğin 4.2.48</w:t>
      </w:r>
      <w:r w:rsidR="00B777C8" w:rsidRPr="006411DC">
        <w:rPr>
          <w:rFonts w:ascii="Times New Roman" w:eastAsia="Times New Roman" w:hAnsi="Times New Roman" w:cs="Times New Roman"/>
          <w:bCs/>
          <w:color w:val="000000" w:themeColor="text1"/>
          <w:sz w:val="18"/>
          <w:szCs w:val="18"/>
          <w:lang w:eastAsia="tr-TR"/>
        </w:rPr>
        <w:t xml:space="preserve"> numaralı m</w:t>
      </w:r>
      <w:r w:rsidRPr="006411DC">
        <w:rPr>
          <w:rFonts w:ascii="Times New Roman" w:eastAsia="Times New Roman" w:hAnsi="Times New Roman" w:cs="Times New Roman"/>
          <w:bCs/>
          <w:color w:val="000000" w:themeColor="text1"/>
          <w:sz w:val="18"/>
          <w:szCs w:val="18"/>
          <w:lang w:eastAsia="tr-TR"/>
        </w:rPr>
        <w:t>addesinin birinci fıkrasınd</w:t>
      </w:r>
      <w:r w:rsidR="007F1A82" w:rsidRPr="006411DC">
        <w:rPr>
          <w:rFonts w:ascii="Times New Roman" w:eastAsia="Times New Roman" w:hAnsi="Times New Roman" w:cs="Times New Roman"/>
          <w:bCs/>
          <w:color w:val="000000" w:themeColor="text1"/>
          <w:sz w:val="18"/>
          <w:szCs w:val="18"/>
          <w:lang w:eastAsia="tr-TR"/>
        </w:rPr>
        <w:t>a yer alan “çocuk endokronoloji,</w:t>
      </w:r>
      <w:r w:rsidRPr="006411DC">
        <w:rPr>
          <w:rFonts w:ascii="Times New Roman" w:eastAsia="Times New Roman" w:hAnsi="Times New Roman" w:cs="Times New Roman"/>
          <w:bCs/>
          <w:color w:val="000000" w:themeColor="text1"/>
          <w:sz w:val="18"/>
          <w:szCs w:val="18"/>
          <w:lang w:eastAsia="tr-TR"/>
        </w:rPr>
        <w:t>” ibaresinden sonra gelmek üzere “</w:t>
      </w:r>
      <w:r w:rsidR="0034507A" w:rsidRPr="006411DC">
        <w:rPr>
          <w:rFonts w:ascii="Times New Roman" w:eastAsia="Times New Roman" w:hAnsi="Times New Roman" w:cs="Times New Roman"/>
          <w:bCs/>
          <w:color w:val="000000" w:themeColor="text1"/>
          <w:sz w:val="18"/>
          <w:szCs w:val="18"/>
          <w:lang w:eastAsia="tr-TR"/>
        </w:rPr>
        <w:t>ç</w:t>
      </w:r>
      <w:r w:rsidRPr="006411DC">
        <w:rPr>
          <w:rFonts w:ascii="Times New Roman" w:eastAsia="Times New Roman" w:hAnsi="Times New Roman" w:cs="Times New Roman"/>
          <w:bCs/>
          <w:color w:val="000000" w:themeColor="text1"/>
          <w:sz w:val="18"/>
          <w:szCs w:val="18"/>
          <w:lang w:eastAsia="tr-TR"/>
        </w:rPr>
        <w:t xml:space="preserve">ocuk </w:t>
      </w:r>
      <w:r w:rsidR="0034507A" w:rsidRPr="006411DC">
        <w:rPr>
          <w:rFonts w:ascii="Times New Roman" w:eastAsia="Times New Roman" w:hAnsi="Times New Roman" w:cs="Times New Roman"/>
          <w:bCs/>
          <w:color w:val="000000" w:themeColor="text1"/>
          <w:sz w:val="18"/>
          <w:szCs w:val="18"/>
          <w:lang w:eastAsia="tr-TR"/>
        </w:rPr>
        <w:t>e</w:t>
      </w:r>
      <w:r w:rsidRPr="006411DC">
        <w:rPr>
          <w:rFonts w:ascii="Times New Roman" w:eastAsia="Times New Roman" w:hAnsi="Times New Roman" w:cs="Times New Roman"/>
          <w:bCs/>
          <w:color w:val="000000" w:themeColor="text1"/>
          <w:sz w:val="18"/>
          <w:szCs w:val="18"/>
          <w:lang w:eastAsia="tr-TR"/>
        </w:rPr>
        <w:t xml:space="preserve">ndokrinolojisi ve </w:t>
      </w:r>
      <w:r w:rsidR="0034507A" w:rsidRPr="006411DC">
        <w:rPr>
          <w:rFonts w:ascii="Times New Roman" w:eastAsia="Times New Roman" w:hAnsi="Times New Roman" w:cs="Times New Roman"/>
          <w:bCs/>
          <w:color w:val="000000" w:themeColor="text1"/>
          <w:sz w:val="18"/>
          <w:szCs w:val="18"/>
          <w:lang w:eastAsia="tr-TR"/>
        </w:rPr>
        <w:t>m</w:t>
      </w:r>
      <w:r w:rsidRPr="006411DC">
        <w:rPr>
          <w:rFonts w:ascii="Times New Roman" w:eastAsia="Times New Roman" w:hAnsi="Times New Roman" w:cs="Times New Roman"/>
          <w:bCs/>
          <w:color w:val="000000" w:themeColor="text1"/>
          <w:sz w:val="18"/>
          <w:szCs w:val="18"/>
          <w:lang w:eastAsia="tr-TR"/>
        </w:rPr>
        <w:t xml:space="preserve">etabolizma </w:t>
      </w:r>
      <w:r w:rsidR="0034507A" w:rsidRPr="006411DC">
        <w:rPr>
          <w:rFonts w:ascii="Times New Roman" w:eastAsia="Times New Roman" w:hAnsi="Times New Roman" w:cs="Times New Roman"/>
          <w:bCs/>
          <w:color w:val="000000" w:themeColor="text1"/>
          <w:sz w:val="18"/>
          <w:szCs w:val="18"/>
          <w:lang w:eastAsia="tr-TR"/>
        </w:rPr>
        <w:t>h</w:t>
      </w:r>
      <w:r w:rsidRPr="006411DC">
        <w:rPr>
          <w:rFonts w:ascii="Times New Roman" w:eastAsia="Times New Roman" w:hAnsi="Times New Roman" w:cs="Times New Roman"/>
          <w:bCs/>
          <w:color w:val="000000" w:themeColor="text1"/>
          <w:sz w:val="18"/>
          <w:szCs w:val="18"/>
          <w:lang w:eastAsia="tr-TR"/>
        </w:rPr>
        <w:t>astalıkları,” ibaresi eklenmiştir.</w:t>
      </w:r>
    </w:p>
    <w:p w:rsidR="00197808" w:rsidRPr="004E45FF" w:rsidRDefault="00197808" w:rsidP="004E45FF">
      <w:pPr>
        <w:spacing w:after="0" w:line="240" w:lineRule="exact"/>
        <w:ind w:firstLine="709"/>
        <w:jc w:val="both"/>
        <w:outlineLvl w:val="4"/>
        <w:rPr>
          <w:rFonts w:ascii="Times New Roman" w:eastAsia="Times New Roman" w:hAnsi="Times New Roman" w:cs="Times New Roman"/>
          <w:bCs/>
          <w:color w:val="000000" w:themeColor="text1"/>
          <w:sz w:val="18"/>
          <w:szCs w:val="18"/>
          <w:lang w:eastAsia="tr-TR"/>
        </w:rPr>
      </w:pPr>
      <w:r w:rsidRPr="006411DC">
        <w:rPr>
          <w:rFonts w:ascii="Times New Roman" w:eastAsia="Times New Roman" w:hAnsi="Times New Roman" w:cs="Times New Roman"/>
          <w:b/>
          <w:bCs/>
          <w:color w:val="000000" w:themeColor="text1"/>
          <w:sz w:val="18"/>
          <w:szCs w:val="18"/>
          <w:lang w:eastAsia="tr-TR"/>
        </w:rPr>
        <w:t xml:space="preserve">MADDE </w:t>
      </w:r>
      <w:r w:rsidR="00521B9A">
        <w:rPr>
          <w:rFonts w:ascii="Times New Roman" w:eastAsia="Times New Roman" w:hAnsi="Times New Roman" w:cs="Times New Roman"/>
          <w:b/>
          <w:bCs/>
          <w:color w:val="000000" w:themeColor="text1"/>
          <w:sz w:val="18"/>
          <w:szCs w:val="18"/>
          <w:lang w:eastAsia="tr-TR"/>
        </w:rPr>
        <w:t>3</w:t>
      </w:r>
      <w:r w:rsidR="00FF5020">
        <w:rPr>
          <w:rFonts w:ascii="Times New Roman" w:eastAsia="Times New Roman" w:hAnsi="Times New Roman" w:cs="Times New Roman"/>
          <w:b/>
          <w:bCs/>
          <w:color w:val="000000" w:themeColor="text1"/>
          <w:sz w:val="18"/>
          <w:szCs w:val="18"/>
          <w:lang w:eastAsia="tr-TR"/>
        </w:rPr>
        <w:t>5</w:t>
      </w:r>
      <w:r w:rsidRPr="006411DC">
        <w:rPr>
          <w:rFonts w:ascii="Times New Roman" w:eastAsia="Times New Roman" w:hAnsi="Times New Roman" w:cs="Times New Roman"/>
          <w:bCs/>
          <w:color w:val="000000" w:themeColor="text1"/>
          <w:sz w:val="18"/>
          <w:szCs w:val="18"/>
          <w:lang w:eastAsia="tr-TR"/>
        </w:rPr>
        <w:t>-</w:t>
      </w:r>
      <w:r>
        <w:rPr>
          <w:rFonts w:ascii="Times New Roman" w:eastAsia="Times New Roman" w:hAnsi="Times New Roman" w:cs="Times New Roman"/>
          <w:bCs/>
          <w:color w:val="000000" w:themeColor="text1"/>
          <w:sz w:val="18"/>
          <w:szCs w:val="18"/>
          <w:lang w:eastAsia="tr-TR"/>
        </w:rPr>
        <w:t xml:space="preserve"> </w:t>
      </w:r>
      <w:r w:rsidRPr="006411DC">
        <w:rPr>
          <w:rFonts w:ascii="Times New Roman" w:eastAsia="Times New Roman" w:hAnsi="Times New Roman" w:cs="Times New Roman"/>
          <w:bCs/>
          <w:color w:val="000000" w:themeColor="text1"/>
          <w:sz w:val="18"/>
          <w:szCs w:val="18"/>
          <w:lang w:eastAsia="tr-TR"/>
        </w:rPr>
        <w:t>Aynı Tebliğin</w:t>
      </w:r>
      <w:r>
        <w:rPr>
          <w:rFonts w:ascii="Times New Roman" w:eastAsia="Times New Roman" w:hAnsi="Times New Roman" w:cs="Times New Roman"/>
          <w:bCs/>
          <w:color w:val="000000" w:themeColor="text1"/>
          <w:sz w:val="18"/>
          <w:szCs w:val="18"/>
          <w:lang w:eastAsia="tr-TR"/>
        </w:rPr>
        <w:t xml:space="preserve"> </w:t>
      </w:r>
      <w:r w:rsidRPr="00197808">
        <w:rPr>
          <w:rFonts w:ascii="Times New Roman" w:eastAsia="Times New Roman" w:hAnsi="Times New Roman" w:cs="Times New Roman"/>
          <w:bCs/>
          <w:color w:val="000000" w:themeColor="text1"/>
          <w:sz w:val="18"/>
          <w:szCs w:val="18"/>
          <w:lang w:eastAsia="tr-TR"/>
        </w:rPr>
        <w:t>4.2.49 numaralı maddesin</w:t>
      </w:r>
      <w:r>
        <w:rPr>
          <w:rFonts w:ascii="Times New Roman" w:eastAsia="Times New Roman" w:hAnsi="Times New Roman" w:cs="Times New Roman"/>
          <w:bCs/>
          <w:color w:val="000000" w:themeColor="text1"/>
          <w:sz w:val="18"/>
          <w:szCs w:val="18"/>
          <w:lang w:eastAsia="tr-TR"/>
        </w:rPr>
        <w:t xml:space="preserve">de </w:t>
      </w:r>
      <w:r w:rsidRPr="004E45FF">
        <w:rPr>
          <w:rFonts w:ascii="Times New Roman" w:eastAsia="Times New Roman" w:hAnsi="Times New Roman" w:cs="Times New Roman"/>
          <w:bCs/>
          <w:color w:val="000000" w:themeColor="text1"/>
          <w:sz w:val="18"/>
          <w:szCs w:val="18"/>
          <w:lang w:eastAsia="tr-TR"/>
        </w:rPr>
        <w:t xml:space="preserve">aşağıdaki düzenlemeler yapılmıştır. </w:t>
      </w:r>
    </w:p>
    <w:p w:rsidR="00197808" w:rsidRPr="00197808" w:rsidRDefault="008C4C8F" w:rsidP="004E45FF">
      <w:pPr>
        <w:widowControl w:val="0"/>
        <w:autoSpaceDE w:val="0"/>
        <w:autoSpaceDN w:val="0"/>
        <w:adjustRightInd w:val="0"/>
        <w:spacing w:after="0" w:line="240" w:lineRule="exact"/>
        <w:ind w:firstLine="709"/>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 xml:space="preserve">a) </w:t>
      </w:r>
      <w:r w:rsidR="00197808" w:rsidRPr="00197808">
        <w:rPr>
          <w:rFonts w:ascii="Times New Roman" w:eastAsia="Times New Roman" w:hAnsi="Times New Roman" w:cs="Times New Roman"/>
          <w:bCs/>
          <w:color w:val="000000" w:themeColor="text1"/>
          <w:sz w:val="18"/>
          <w:szCs w:val="18"/>
          <w:lang w:eastAsia="tr-TR"/>
        </w:rPr>
        <w:t>Birinci fıkrası</w:t>
      </w:r>
      <w:r w:rsidR="008353F1">
        <w:rPr>
          <w:rFonts w:ascii="Times New Roman" w:eastAsia="Times New Roman" w:hAnsi="Times New Roman" w:cs="Times New Roman"/>
          <w:bCs/>
          <w:color w:val="000000" w:themeColor="text1"/>
          <w:sz w:val="18"/>
          <w:szCs w:val="18"/>
          <w:lang w:eastAsia="tr-TR"/>
        </w:rPr>
        <w:t>nda yer alan “6”  ibaresi</w:t>
      </w:r>
      <w:r w:rsidR="00CF6D2C">
        <w:rPr>
          <w:rFonts w:ascii="Times New Roman" w:eastAsia="Times New Roman" w:hAnsi="Times New Roman" w:cs="Times New Roman"/>
          <w:bCs/>
          <w:color w:val="000000" w:themeColor="text1"/>
          <w:sz w:val="18"/>
          <w:szCs w:val="18"/>
          <w:lang w:eastAsia="tr-TR"/>
        </w:rPr>
        <w:t xml:space="preserve"> “4”  </w:t>
      </w:r>
      <w:r w:rsidR="008353F1">
        <w:rPr>
          <w:rFonts w:ascii="Times New Roman" w:eastAsia="Times New Roman" w:hAnsi="Times New Roman" w:cs="Times New Roman"/>
          <w:bCs/>
          <w:color w:val="000000" w:themeColor="text1"/>
          <w:sz w:val="18"/>
          <w:szCs w:val="18"/>
          <w:lang w:eastAsia="tr-TR"/>
        </w:rPr>
        <w:t>şeklinde</w:t>
      </w:r>
      <w:r w:rsidR="00197808" w:rsidRPr="00197808">
        <w:rPr>
          <w:rFonts w:ascii="Times New Roman" w:eastAsia="Times New Roman" w:hAnsi="Times New Roman" w:cs="Times New Roman"/>
          <w:bCs/>
          <w:color w:val="000000" w:themeColor="text1"/>
          <w:sz w:val="18"/>
          <w:szCs w:val="18"/>
          <w:lang w:eastAsia="tr-TR"/>
        </w:rPr>
        <w:t xml:space="preserve"> değiştirilmiştir, </w:t>
      </w:r>
    </w:p>
    <w:p w:rsidR="00197808" w:rsidRPr="00197808" w:rsidRDefault="008C4C8F" w:rsidP="004E45FF">
      <w:pPr>
        <w:widowControl w:val="0"/>
        <w:autoSpaceDE w:val="0"/>
        <w:autoSpaceDN w:val="0"/>
        <w:adjustRightInd w:val="0"/>
        <w:spacing w:after="0" w:line="240" w:lineRule="exact"/>
        <w:ind w:firstLine="709"/>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 xml:space="preserve">b) </w:t>
      </w:r>
      <w:r w:rsidR="00197808" w:rsidRPr="00197808">
        <w:rPr>
          <w:rFonts w:ascii="Times New Roman" w:eastAsia="Times New Roman" w:hAnsi="Times New Roman" w:cs="Times New Roman"/>
          <w:bCs/>
          <w:color w:val="000000" w:themeColor="text1"/>
          <w:sz w:val="18"/>
          <w:szCs w:val="18"/>
          <w:lang w:eastAsia="tr-TR"/>
        </w:rPr>
        <w:t>Üçüncü fıkrasının (c) ve (ç) bentleri aşağıdaki şekilde değiştirilmiştir.</w:t>
      </w:r>
    </w:p>
    <w:p w:rsidR="00197808" w:rsidRPr="00197808" w:rsidRDefault="00197808" w:rsidP="004E45FF">
      <w:pPr>
        <w:widowControl w:val="0"/>
        <w:autoSpaceDE w:val="0"/>
        <w:autoSpaceDN w:val="0"/>
        <w:adjustRightInd w:val="0"/>
        <w:spacing w:after="0" w:line="240" w:lineRule="exact"/>
        <w:ind w:firstLine="709"/>
        <w:jc w:val="both"/>
        <w:rPr>
          <w:rFonts w:ascii="Times New Roman" w:eastAsia="Times New Roman" w:hAnsi="Times New Roman" w:cs="Times New Roman"/>
          <w:bCs/>
          <w:color w:val="000000" w:themeColor="text1"/>
          <w:sz w:val="18"/>
          <w:szCs w:val="18"/>
          <w:lang w:eastAsia="tr-TR"/>
        </w:rPr>
      </w:pPr>
      <w:r w:rsidRPr="00197808">
        <w:rPr>
          <w:rFonts w:ascii="Times New Roman" w:eastAsia="Times New Roman" w:hAnsi="Times New Roman" w:cs="Times New Roman"/>
          <w:bCs/>
          <w:color w:val="000000" w:themeColor="text1"/>
          <w:sz w:val="18"/>
          <w:szCs w:val="18"/>
          <w:lang w:eastAsia="tr-TR"/>
        </w:rPr>
        <w:t>“c) Bu maddenin 3’üncü fıkrasının (a) ve (b) bendinde belirtilen kriterlere uyan hastalara (invaziv/non invaziv mekanik solunum desteği ihtiyacı olup olmadığına bakılmaksızın) tedavi başlanır. Tedavi sürecinde SMA’</w:t>
      </w:r>
      <w:r w:rsidR="00143851">
        <w:rPr>
          <w:rFonts w:ascii="Times New Roman" w:eastAsia="Times New Roman" w:hAnsi="Times New Roman" w:cs="Times New Roman"/>
          <w:bCs/>
          <w:color w:val="000000" w:themeColor="text1"/>
          <w:sz w:val="18"/>
          <w:szCs w:val="18"/>
          <w:lang w:eastAsia="tr-TR"/>
        </w:rPr>
        <w:t xml:space="preserve"> </w:t>
      </w:r>
      <w:r w:rsidRPr="00197808">
        <w:rPr>
          <w:rFonts w:ascii="Times New Roman" w:eastAsia="Times New Roman" w:hAnsi="Times New Roman" w:cs="Times New Roman"/>
          <w:bCs/>
          <w:color w:val="000000" w:themeColor="text1"/>
          <w:sz w:val="18"/>
          <w:szCs w:val="18"/>
          <w:lang w:eastAsia="tr-TR"/>
        </w:rPr>
        <w:t xml:space="preserve">dan kaynaklı invaziv mekanik solunum desteği ihtiyacı geliştiği saptanan veya invaziv mekanik solunum desteği ihtiyacı devam eden hastalarda tedaviye son verilir. Enfeksiyon vb. durumlardan dolayı invaziv mekanik solunum desteği alan ve sebep ortadan </w:t>
      </w:r>
      <w:r w:rsidRPr="00197808">
        <w:rPr>
          <w:rFonts w:ascii="Times New Roman" w:eastAsia="Times New Roman" w:hAnsi="Times New Roman" w:cs="Times New Roman"/>
          <w:bCs/>
          <w:color w:val="000000" w:themeColor="text1"/>
          <w:sz w:val="18"/>
          <w:szCs w:val="18"/>
          <w:lang w:eastAsia="tr-TR"/>
        </w:rPr>
        <w:lastRenderedPageBreak/>
        <w:t>kalktıktan sonra solunum desteği ihtiyacı kalkan hastalarda tedavi kesilmez.</w:t>
      </w:r>
    </w:p>
    <w:p w:rsidR="00197808" w:rsidRPr="00197808" w:rsidRDefault="00197808" w:rsidP="004E45FF">
      <w:pPr>
        <w:widowControl w:val="0"/>
        <w:tabs>
          <w:tab w:val="left" w:pos="567"/>
        </w:tabs>
        <w:autoSpaceDE w:val="0"/>
        <w:autoSpaceDN w:val="0"/>
        <w:adjustRightInd w:val="0"/>
        <w:spacing w:after="0" w:line="240" w:lineRule="exact"/>
        <w:ind w:firstLine="709"/>
        <w:jc w:val="both"/>
        <w:rPr>
          <w:rFonts w:ascii="Times New Roman" w:eastAsia="Times New Roman" w:hAnsi="Times New Roman" w:cs="Times New Roman"/>
          <w:bCs/>
          <w:color w:val="000000" w:themeColor="text1"/>
          <w:sz w:val="18"/>
          <w:szCs w:val="18"/>
          <w:lang w:eastAsia="tr-TR"/>
        </w:rPr>
      </w:pPr>
      <w:r w:rsidRPr="00197808">
        <w:rPr>
          <w:rFonts w:ascii="Times New Roman" w:eastAsia="Times New Roman" w:hAnsi="Times New Roman" w:cs="Times New Roman"/>
          <w:bCs/>
          <w:color w:val="000000" w:themeColor="text1"/>
          <w:sz w:val="18"/>
          <w:szCs w:val="18"/>
          <w:lang w:eastAsia="tr-TR"/>
        </w:rPr>
        <w:t>ç) Sağlık Bakanlığınca hastaların klinik değerlendirmelerini yapmak üzere değerlendirme ekipleri oluşturulur, değerlendirme kriterleri ve hasta takiplerinin yapılacağı merkezler belirlenir. Hastaların klinik değerlendirmeleri belirlenen kriterler çerçevesinde ve periyotta bu merkezlerdeki sorumlu hekimler ve değerlendirme ekiplerince yapılır. Hastaların klinik değerlendirmelerinde Hammersmith Infant Neurological Examination (HINE) veya Hammersmith Functional Motor Scale Expanded (HFMSE) veyaThe Children’s Hospital of Philadelphia Infant Test of Neuromuscular Disorders (CHOP INTEND) adı verilen nörolojik ve motor skalalar kullanılır. Değerlendirme sonrası raporlar, “Sağlık Bakanlığı-Türkiye İlaç ve Tıbbi Cihaz Kurumu İlaçların Kişisel Tedavide Kullanılmalarını Değerlendirme Komisyonu”</w:t>
      </w:r>
      <w:r w:rsidR="00143851">
        <w:rPr>
          <w:rFonts w:ascii="Times New Roman" w:eastAsia="Times New Roman" w:hAnsi="Times New Roman" w:cs="Times New Roman"/>
          <w:bCs/>
          <w:color w:val="000000" w:themeColor="text1"/>
          <w:sz w:val="18"/>
          <w:szCs w:val="18"/>
          <w:lang w:eastAsia="tr-TR"/>
        </w:rPr>
        <w:t xml:space="preserve"> </w:t>
      </w:r>
      <w:r w:rsidRPr="00197808">
        <w:rPr>
          <w:rFonts w:ascii="Times New Roman" w:eastAsia="Times New Roman" w:hAnsi="Times New Roman" w:cs="Times New Roman"/>
          <w:bCs/>
          <w:color w:val="000000" w:themeColor="text1"/>
          <w:sz w:val="18"/>
          <w:szCs w:val="18"/>
          <w:lang w:eastAsia="tr-TR"/>
        </w:rPr>
        <w:t xml:space="preserve">na sunulur. Tedaviyi sonlandırma veya tedaviye devam etmeye dair nihai karar bu komisyon tarafından verilir.” </w:t>
      </w:r>
    </w:p>
    <w:p w:rsidR="008C66A5" w:rsidRDefault="008C66A5" w:rsidP="008C66A5">
      <w:pPr>
        <w:tabs>
          <w:tab w:val="left" w:pos="459"/>
          <w:tab w:val="left" w:pos="709"/>
        </w:tabs>
        <w:spacing w:after="0" w:line="240" w:lineRule="exact"/>
        <w:ind w:firstLine="709"/>
        <w:jc w:val="both"/>
        <w:rPr>
          <w:rFonts w:ascii="Times New Roman" w:hAnsi="Times New Roman" w:cs="Times New Roman"/>
          <w:color w:val="000000" w:themeColor="text1"/>
          <w:sz w:val="18"/>
          <w:szCs w:val="18"/>
        </w:rPr>
      </w:pPr>
      <w:r w:rsidRPr="009C0069">
        <w:rPr>
          <w:rFonts w:ascii="Times New Roman" w:hAnsi="Times New Roman" w:cs="Times New Roman"/>
          <w:b/>
          <w:color w:val="000000" w:themeColor="text1"/>
          <w:sz w:val="18"/>
          <w:szCs w:val="18"/>
        </w:rPr>
        <w:t xml:space="preserve">MADDE </w:t>
      </w:r>
      <w:r w:rsidR="00FF5020">
        <w:rPr>
          <w:rFonts w:ascii="Times New Roman" w:hAnsi="Times New Roman" w:cs="Times New Roman"/>
          <w:b/>
          <w:color w:val="000000" w:themeColor="text1"/>
          <w:sz w:val="18"/>
          <w:szCs w:val="18"/>
        </w:rPr>
        <w:t>36</w:t>
      </w:r>
      <w:r>
        <w:rPr>
          <w:rFonts w:ascii="Times New Roman" w:hAnsi="Times New Roman" w:cs="Times New Roman"/>
          <w:b/>
          <w:color w:val="000000" w:themeColor="text1"/>
          <w:sz w:val="18"/>
          <w:szCs w:val="18"/>
        </w:rPr>
        <w:t xml:space="preserve">- </w:t>
      </w:r>
      <w:r w:rsidRPr="00B71D6F">
        <w:rPr>
          <w:rFonts w:ascii="Times New Roman" w:eastAsia="Times New Roman" w:hAnsi="Times New Roman" w:cs="Times New Roman"/>
          <w:bCs/>
          <w:color w:val="000000" w:themeColor="text1"/>
          <w:sz w:val="18"/>
          <w:szCs w:val="18"/>
          <w:lang w:eastAsia="tr-TR"/>
        </w:rPr>
        <w:t xml:space="preserve">Aynı Tebliğin </w:t>
      </w:r>
      <w:r w:rsidRPr="008C66A5">
        <w:rPr>
          <w:rFonts w:ascii="Times New Roman" w:hAnsi="Times New Roman" w:cs="Times New Roman"/>
          <w:color w:val="000000" w:themeColor="text1"/>
          <w:sz w:val="18"/>
          <w:szCs w:val="18"/>
        </w:rPr>
        <w:t>4.3 numaralı maddesinin sekizinci fıkrasın</w:t>
      </w:r>
      <w:r>
        <w:rPr>
          <w:rFonts w:ascii="Times New Roman" w:hAnsi="Times New Roman" w:cs="Times New Roman"/>
          <w:color w:val="000000" w:themeColor="text1"/>
          <w:sz w:val="18"/>
          <w:szCs w:val="18"/>
        </w:rPr>
        <w:t xml:space="preserve">ın ikinci cümlesinden sonra </w:t>
      </w:r>
      <w:r w:rsidRPr="008C66A5">
        <w:rPr>
          <w:rFonts w:ascii="Times New Roman" w:hAnsi="Times New Roman" w:cs="Times New Roman"/>
          <w:color w:val="000000" w:themeColor="text1"/>
          <w:sz w:val="18"/>
          <w:szCs w:val="18"/>
        </w:rPr>
        <w:t xml:space="preserve">gelmek üzere aşağıdaki </w:t>
      </w:r>
      <w:r>
        <w:rPr>
          <w:rFonts w:ascii="Times New Roman" w:hAnsi="Times New Roman" w:cs="Times New Roman"/>
          <w:color w:val="000000" w:themeColor="text1"/>
          <w:sz w:val="18"/>
          <w:szCs w:val="18"/>
        </w:rPr>
        <w:t>cümle</w:t>
      </w:r>
      <w:r w:rsidRPr="008C66A5">
        <w:rPr>
          <w:rFonts w:ascii="Times New Roman" w:hAnsi="Times New Roman" w:cs="Times New Roman"/>
          <w:color w:val="000000" w:themeColor="text1"/>
          <w:sz w:val="18"/>
          <w:szCs w:val="18"/>
        </w:rPr>
        <w:t xml:space="preserve"> eklenmiştir.</w:t>
      </w:r>
    </w:p>
    <w:p w:rsidR="008C66A5" w:rsidRPr="008C66A5" w:rsidRDefault="008C66A5" w:rsidP="008C66A5">
      <w:pPr>
        <w:tabs>
          <w:tab w:val="left" w:pos="459"/>
          <w:tab w:val="left" w:pos="709"/>
        </w:tabs>
        <w:spacing w:after="0" w:line="240" w:lineRule="exact"/>
        <w:jc w:val="both"/>
        <w:rPr>
          <w:rFonts w:ascii="Times New Roman" w:hAnsi="Times New Roman" w:cs="Times New Roman"/>
          <w:color w:val="000000" w:themeColor="text1"/>
          <w:sz w:val="18"/>
          <w:szCs w:val="18"/>
        </w:rPr>
      </w:pPr>
      <w:r w:rsidRPr="008C66A5">
        <w:rPr>
          <w:rFonts w:ascii="Times New Roman" w:hAnsi="Times New Roman" w:cs="Times New Roman"/>
          <w:color w:val="000000" w:themeColor="text1"/>
          <w:sz w:val="18"/>
          <w:szCs w:val="18"/>
        </w:rPr>
        <w:t>“Ancak, Sağlık Bakanlığınca ilaca verilen perakende satış fiyatı nedeniyle, bu fıkra kapsamında yapılan hesaplama sonucu bulunacak tutarın fazla olması halinde, bu durumdaki ilaca ilişkin MEDULA sistemi kayıtları, EK-4/C’de kayıtlı fiyatının EK-4/A Listesine giriş talep tarihindeki T.C. Merkez Bankası efektif döviz satış kuru üzerinden TL karşılığına çevrilerek SUT’un 4.4.1 maddesinde tanımlı baz iskontonun uygulanmasını müteakip bulunacak tutar üzerinden yapılır.”</w:t>
      </w:r>
    </w:p>
    <w:p w:rsidR="00576F7D" w:rsidRDefault="00B71D6F" w:rsidP="00B71D6F">
      <w:pPr>
        <w:tabs>
          <w:tab w:val="left" w:pos="459"/>
          <w:tab w:val="left" w:pos="709"/>
        </w:tabs>
        <w:spacing w:after="0" w:line="240" w:lineRule="exact"/>
        <w:ind w:firstLine="709"/>
        <w:jc w:val="both"/>
        <w:rPr>
          <w:rFonts w:ascii="Times New Roman" w:eastAsia="Times New Roman" w:hAnsi="Times New Roman" w:cs="Times New Roman"/>
          <w:bCs/>
          <w:color w:val="000000" w:themeColor="text1"/>
          <w:sz w:val="18"/>
          <w:szCs w:val="18"/>
          <w:lang w:eastAsia="tr-TR"/>
        </w:rPr>
      </w:pPr>
      <w:r w:rsidRPr="009C0069">
        <w:rPr>
          <w:rFonts w:ascii="Times New Roman" w:hAnsi="Times New Roman" w:cs="Times New Roman"/>
          <w:b/>
          <w:color w:val="000000" w:themeColor="text1"/>
          <w:sz w:val="18"/>
          <w:szCs w:val="18"/>
        </w:rPr>
        <w:t xml:space="preserve">MADDE </w:t>
      </w:r>
      <w:r w:rsidR="00521B9A">
        <w:rPr>
          <w:rFonts w:ascii="Times New Roman" w:hAnsi="Times New Roman" w:cs="Times New Roman"/>
          <w:b/>
          <w:color w:val="000000" w:themeColor="text1"/>
          <w:sz w:val="18"/>
          <w:szCs w:val="18"/>
        </w:rPr>
        <w:t>3</w:t>
      </w:r>
      <w:r w:rsidR="00FF5020">
        <w:rPr>
          <w:rFonts w:ascii="Times New Roman" w:hAnsi="Times New Roman" w:cs="Times New Roman"/>
          <w:b/>
          <w:color w:val="000000" w:themeColor="text1"/>
          <w:sz w:val="18"/>
          <w:szCs w:val="18"/>
        </w:rPr>
        <w:t>7</w:t>
      </w:r>
      <w:r>
        <w:rPr>
          <w:rFonts w:ascii="Times New Roman" w:hAnsi="Times New Roman" w:cs="Times New Roman"/>
          <w:b/>
          <w:color w:val="000000" w:themeColor="text1"/>
          <w:sz w:val="18"/>
          <w:szCs w:val="18"/>
        </w:rPr>
        <w:t>-</w:t>
      </w:r>
      <w:r w:rsidRPr="00B71D6F">
        <w:rPr>
          <w:rFonts w:ascii="Times New Roman" w:eastAsia="Times New Roman" w:hAnsi="Times New Roman" w:cs="Times New Roman"/>
          <w:bCs/>
          <w:color w:val="000000"/>
          <w:sz w:val="24"/>
          <w:szCs w:val="24"/>
          <w:lang w:eastAsia="tr-TR"/>
        </w:rPr>
        <w:t xml:space="preserve"> </w:t>
      </w:r>
      <w:r w:rsidRPr="00B71D6F">
        <w:rPr>
          <w:rFonts w:ascii="Times New Roman" w:eastAsia="Times New Roman" w:hAnsi="Times New Roman" w:cs="Times New Roman"/>
          <w:bCs/>
          <w:color w:val="000000" w:themeColor="text1"/>
          <w:sz w:val="18"/>
          <w:szCs w:val="18"/>
          <w:lang w:eastAsia="tr-TR"/>
        </w:rPr>
        <w:t>Aynı Tebliğin 5.2.4</w:t>
      </w:r>
      <w:r>
        <w:rPr>
          <w:rFonts w:ascii="Times New Roman" w:eastAsia="Times New Roman" w:hAnsi="Times New Roman" w:cs="Times New Roman"/>
          <w:bCs/>
          <w:color w:val="000000" w:themeColor="text1"/>
          <w:sz w:val="18"/>
          <w:szCs w:val="18"/>
          <w:lang w:eastAsia="tr-TR"/>
        </w:rPr>
        <w:t xml:space="preserve"> numaralı </w:t>
      </w:r>
      <w:r w:rsidRPr="00B71D6F">
        <w:rPr>
          <w:rFonts w:ascii="Times New Roman" w:eastAsia="Times New Roman" w:hAnsi="Times New Roman" w:cs="Times New Roman"/>
          <w:bCs/>
          <w:color w:val="000000" w:themeColor="text1"/>
          <w:sz w:val="18"/>
          <w:szCs w:val="18"/>
          <w:lang w:eastAsia="tr-TR"/>
        </w:rPr>
        <w:t>maddesi</w:t>
      </w:r>
      <w:r w:rsidR="00576F7D">
        <w:rPr>
          <w:rFonts w:ascii="Times New Roman" w:eastAsia="Times New Roman" w:hAnsi="Times New Roman" w:cs="Times New Roman"/>
          <w:bCs/>
          <w:color w:val="000000" w:themeColor="text1"/>
          <w:sz w:val="18"/>
          <w:szCs w:val="18"/>
          <w:lang w:eastAsia="tr-TR"/>
        </w:rPr>
        <w:t>nin</w:t>
      </w:r>
      <w:r w:rsidR="00576F7D" w:rsidRPr="00576F7D">
        <w:rPr>
          <w:rFonts w:ascii="Times New Roman" w:eastAsia="Times New Roman" w:hAnsi="Times New Roman" w:cs="Times New Roman"/>
          <w:bCs/>
          <w:color w:val="000000" w:themeColor="text1"/>
          <w:sz w:val="18"/>
          <w:szCs w:val="18"/>
          <w:lang w:eastAsia="tr-TR"/>
        </w:rPr>
        <w:t xml:space="preserve"> ikinci fıkrasın</w:t>
      </w:r>
      <w:r w:rsidR="00576F7D">
        <w:rPr>
          <w:rFonts w:ascii="Times New Roman" w:eastAsia="Times New Roman" w:hAnsi="Times New Roman" w:cs="Times New Roman"/>
          <w:bCs/>
          <w:color w:val="000000" w:themeColor="text1"/>
          <w:sz w:val="18"/>
          <w:szCs w:val="18"/>
          <w:lang w:eastAsia="tr-TR"/>
        </w:rPr>
        <w:t>da aşağıdaki düzenlemeler yapılmıştır.</w:t>
      </w:r>
    </w:p>
    <w:p w:rsidR="00576F7D" w:rsidRPr="00576F7D" w:rsidRDefault="00576F7D" w:rsidP="00576F7D">
      <w:pPr>
        <w:tabs>
          <w:tab w:val="left" w:pos="459"/>
          <w:tab w:val="left" w:pos="709"/>
        </w:tabs>
        <w:spacing w:after="0" w:line="240" w:lineRule="exact"/>
        <w:ind w:firstLine="709"/>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a ) F</w:t>
      </w:r>
      <w:r w:rsidRPr="00576F7D">
        <w:rPr>
          <w:rFonts w:ascii="Times New Roman" w:eastAsia="Times New Roman" w:hAnsi="Times New Roman" w:cs="Times New Roman"/>
          <w:bCs/>
          <w:color w:val="000000" w:themeColor="text1"/>
          <w:sz w:val="18"/>
          <w:szCs w:val="18"/>
          <w:lang w:eastAsia="tr-TR"/>
        </w:rPr>
        <w:t>ıkranın (a)</w:t>
      </w:r>
      <w:r w:rsidR="00775247">
        <w:rPr>
          <w:rFonts w:ascii="Times New Roman" w:eastAsia="Times New Roman" w:hAnsi="Times New Roman" w:cs="Times New Roman"/>
          <w:bCs/>
          <w:color w:val="000000" w:themeColor="text1"/>
          <w:sz w:val="18"/>
          <w:szCs w:val="18"/>
          <w:lang w:eastAsia="tr-TR"/>
        </w:rPr>
        <w:t xml:space="preserve"> ve (c) </w:t>
      </w:r>
      <w:r w:rsidRPr="00576F7D">
        <w:rPr>
          <w:rFonts w:ascii="Times New Roman" w:eastAsia="Times New Roman" w:hAnsi="Times New Roman" w:cs="Times New Roman"/>
          <w:bCs/>
          <w:color w:val="000000" w:themeColor="text1"/>
          <w:sz w:val="18"/>
          <w:szCs w:val="18"/>
          <w:lang w:eastAsia="tr-TR"/>
        </w:rPr>
        <w:t>ben</w:t>
      </w:r>
      <w:r w:rsidR="00775247">
        <w:rPr>
          <w:rFonts w:ascii="Times New Roman" w:eastAsia="Times New Roman" w:hAnsi="Times New Roman" w:cs="Times New Roman"/>
          <w:bCs/>
          <w:color w:val="000000" w:themeColor="text1"/>
          <w:sz w:val="18"/>
          <w:szCs w:val="18"/>
          <w:lang w:eastAsia="tr-TR"/>
        </w:rPr>
        <w:t>tler</w:t>
      </w:r>
      <w:r w:rsidRPr="00576F7D">
        <w:rPr>
          <w:rFonts w:ascii="Times New Roman" w:eastAsia="Times New Roman" w:hAnsi="Times New Roman" w:cs="Times New Roman"/>
          <w:bCs/>
          <w:color w:val="000000" w:themeColor="text1"/>
          <w:sz w:val="18"/>
          <w:szCs w:val="18"/>
          <w:lang w:eastAsia="tr-TR"/>
        </w:rPr>
        <w:t>inde yer alan “60/c-1, 60/c-3 veya 60/c-9” ibare</w:t>
      </w:r>
      <w:r w:rsidR="00775247">
        <w:rPr>
          <w:rFonts w:ascii="Times New Roman" w:eastAsia="Times New Roman" w:hAnsi="Times New Roman" w:cs="Times New Roman"/>
          <w:bCs/>
          <w:color w:val="000000" w:themeColor="text1"/>
          <w:sz w:val="18"/>
          <w:szCs w:val="18"/>
          <w:lang w:eastAsia="tr-TR"/>
        </w:rPr>
        <w:t>ler</w:t>
      </w:r>
      <w:r w:rsidRPr="00576F7D">
        <w:rPr>
          <w:rFonts w:ascii="Times New Roman" w:eastAsia="Times New Roman" w:hAnsi="Times New Roman" w:cs="Times New Roman"/>
          <w:bCs/>
          <w:color w:val="000000" w:themeColor="text1"/>
          <w:sz w:val="18"/>
          <w:szCs w:val="18"/>
          <w:lang w:eastAsia="tr-TR"/>
        </w:rPr>
        <w:t>i  “60/c-1 veya 60/c-3”</w:t>
      </w:r>
      <w:r>
        <w:rPr>
          <w:spacing w:val="-2"/>
        </w:rPr>
        <w:t xml:space="preserve"> </w:t>
      </w:r>
      <w:r w:rsidRPr="00576F7D">
        <w:rPr>
          <w:rFonts w:ascii="Times New Roman" w:eastAsia="Times New Roman" w:hAnsi="Times New Roman" w:cs="Times New Roman"/>
          <w:bCs/>
          <w:color w:val="000000" w:themeColor="text1"/>
          <w:sz w:val="18"/>
          <w:szCs w:val="18"/>
          <w:lang w:eastAsia="tr-TR"/>
        </w:rPr>
        <w:t>şeklinde değiştir</w:t>
      </w:r>
      <w:r>
        <w:rPr>
          <w:rFonts w:ascii="Times New Roman" w:eastAsia="Times New Roman" w:hAnsi="Times New Roman" w:cs="Times New Roman"/>
          <w:bCs/>
          <w:color w:val="000000" w:themeColor="text1"/>
          <w:sz w:val="18"/>
          <w:szCs w:val="18"/>
          <w:lang w:eastAsia="tr-TR"/>
        </w:rPr>
        <w:t>i</w:t>
      </w:r>
      <w:r w:rsidRPr="00576F7D">
        <w:rPr>
          <w:rFonts w:ascii="Times New Roman" w:eastAsia="Times New Roman" w:hAnsi="Times New Roman" w:cs="Times New Roman"/>
          <w:bCs/>
          <w:color w:val="000000" w:themeColor="text1"/>
          <w:sz w:val="18"/>
          <w:szCs w:val="18"/>
          <w:lang w:eastAsia="tr-TR"/>
        </w:rPr>
        <w:t>lmiştir.</w:t>
      </w:r>
    </w:p>
    <w:p w:rsidR="006B0B87" w:rsidRDefault="00576F7D" w:rsidP="006B0B87">
      <w:pPr>
        <w:tabs>
          <w:tab w:val="left" w:pos="459"/>
          <w:tab w:val="left" w:pos="709"/>
        </w:tabs>
        <w:spacing w:after="0" w:line="240" w:lineRule="exact"/>
        <w:ind w:firstLine="709"/>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b)</w:t>
      </w:r>
      <w:r w:rsidR="00B71D6F" w:rsidRPr="00B71D6F">
        <w:rPr>
          <w:rFonts w:ascii="Times New Roman" w:eastAsia="Times New Roman" w:hAnsi="Times New Roman" w:cs="Times New Roman"/>
          <w:bCs/>
          <w:color w:val="000000" w:themeColor="text1"/>
          <w:sz w:val="18"/>
          <w:szCs w:val="18"/>
          <w:lang w:eastAsia="tr-TR"/>
        </w:rPr>
        <w:t xml:space="preserve"> </w:t>
      </w:r>
      <w:r>
        <w:rPr>
          <w:rFonts w:ascii="Times New Roman" w:eastAsia="Times New Roman" w:hAnsi="Times New Roman" w:cs="Times New Roman"/>
          <w:bCs/>
          <w:color w:val="000000" w:themeColor="text1"/>
          <w:sz w:val="18"/>
          <w:szCs w:val="18"/>
          <w:lang w:eastAsia="tr-TR"/>
        </w:rPr>
        <w:t>F</w:t>
      </w:r>
      <w:r w:rsidR="00B71D6F" w:rsidRPr="00B71D6F">
        <w:rPr>
          <w:rFonts w:ascii="Times New Roman" w:eastAsia="Times New Roman" w:hAnsi="Times New Roman" w:cs="Times New Roman"/>
          <w:bCs/>
          <w:color w:val="000000" w:themeColor="text1"/>
          <w:sz w:val="18"/>
          <w:szCs w:val="18"/>
          <w:lang w:eastAsia="tr-TR"/>
        </w:rPr>
        <w:t>ıkranın (f) bendinde yer alan  “manuel olarak</w:t>
      </w:r>
      <w:r w:rsidR="00B71D6F">
        <w:rPr>
          <w:rFonts w:ascii="Times New Roman" w:eastAsia="Times New Roman" w:hAnsi="Times New Roman" w:cs="Times New Roman"/>
          <w:bCs/>
          <w:color w:val="000000" w:themeColor="text1"/>
          <w:sz w:val="18"/>
          <w:szCs w:val="18"/>
          <w:lang w:eastAsia="tr-TR"/>
        </w:rPr>
        <w:t>” ibaresi yürürlükten kaldırılmıştır</w:t>
      </w:r>
      <w:r w:rsidR="00234DFE">
        <w:rPr>
          <w:rFonts w:ascii="Times New Roman" w:eastAsia="Times New Roman" w:hAnsi="Times New Roman" w:cs="Times New Roman"/>
          <w:bCs/>
          <w:color w:val="000000" w:themeColor="text1"/>
          <w:sz w:val="18"/>
          <w:szCs w:val="18"/>
          <w:lang w:eastAsia="tr-TR"/>
        </w:rPr>
        <w:t>.</w:t>
      </w:r>
    </w:p>
    <w:p w:rsidR="009D3226" w:rsidRDefault="006B0B87" w:rsidP="00FF5020">
      <w:pPr>
        <w:tabs>
          <w:tab w:val="left" w:pos="709"/>
          <w:tab w:val="left" w:pos="993"/>
        </w:tabs>
        <w:ind w:right="283"/>
        <w:contextualSpacing/>
        <w:jc w:val="both"/>
        <w:rPr>
          <w:rFonts w:ascii="Times New Roman" w:eastAsia="Times New Roman" w:hAnsi="Times New Roman" w:cs="Times New Roman"/>
          <w:bCs/>
          <w:sz w:val="18"/>
          <w:szCs w:val="18"/>
          <w:lang w:eastAsia="tr-TR"/>
        </w:rPr>
      </w:pPr>
      <w:r>
        <w:rPr>
          <w:rFonts w:ascii="Times New Roman" w:hAnsi="Times New Roman" w:cs="Times New Roman"/>
          <w:b/>
          <w:color w:val="000000" w:themeColor="text1"/>
          <w:sz w:val="18"/>
          <w:szCs w:val="18"/>
        </w:rPr>
        <w:t xml:space="preserve">               </w:t>
      </w:r>
      <w:r w:rsidR="00D24AE3" w:rsidRPr="00775247">
        <w:rPr>
          <w:rFonts w:ascii="Times New Roman" w:hAnsi="Times New Roman" w:cs="Times New Roman"/>
          <w:b/>
          <w:color w:val="000000" w:themeColor="text1"/>
          <w:sz w:val="18"/>
          <w:szCs w:val="18"/>
        </w:rPr>
        <w:t>MADDE</w:t>
      </w:r>
      <w:r w:rsidR="00A9375B">
        <w:rPr>
          <w:rFonts w:ascii="Times New Roman" w:hAnsi="Times New Roman" w:cs="Times New Roman"/>
          <w:b/>
          <w:color w:val="000000" w:themeColor="text1"/>
          <w:sz w:val="18"/>
          <w:szCs w:val="18"/>
        </w:rPr>
        <w:t xml:space="preserve"> 38</w:t>
      </w:r>
      <w:r w:rsidR="00D24AE3" w:rsidRPr="00775247">
        <w:rPr>
          <w:rFonts w:ascii="Times New Roman" w:hAnsi="Times New Roman" w:cs="Times New Roman"/>
          <w:b/>
          <w:color w:val="000000" w:themeColor="text1"/>
          <w:sz w:val="18"/>
          <w:szCs w:val="18"/>
        </w:rPr>
        <w:t xml:space="preserve">- </w:t>
      </w:r>
      <w:r w:rsidR="00D24AE3">
        <w:rPr>
          <w:rFonts w:ascii="Times New Roman" w:hAnsi="Times New Roman" w:cs="Times New Roman"/>
          <w:b/>
          <w:color w:val="000000" w:themeColor="text1"/>
          <w:sz w:val="18"/>
          <w:szCs w:val="18"/>
        </w:rPr>
        <w:t xml:space="preserve"> </w:t>
      </w:r>
      <w:r w:rsidR="00D24AE3" w:rsidRPr="00D24AE3">
        <w:rPr>
          <w:rFonts w:ascii="Times New Roman" w:eastAsia="Times New Roman" w:hAnsi="Times New Roman" w:cs="Times New Roman"/>
          <w:bCs/>
          <w:color w:val="000000" w:themeColor="text1"/>
          <w:sz w:val="18"/>
          <w:szCs w:val="18"/>
          <w:lang w:eastAsia="tr-TR"/>
        </w:rPr>
        <w:t xml:space="preserve">Aynı Tebliğ eki Ayaktan Başvurularda İlave Olarak Faturalandırılabilecek İşlemler Listesi </w:t>
      </w:r>
      <w:r w:rsidR="00A63B29">
        <w:rPr>
          <w:rFonts w:ascii="Times New Roman" w:eastAsia="Times New Roman" w:hAnsi="Times New Roman" w:cs="Times New Roman"/>
          <w:bCs/>
          <w:color w:val="000000" w:themeColor="text1"/>
          <w:sz w:val="18"/>
          <w:szCs w:val="18"/>
          <w:lang w:eastAsia="tr-TR"/>
        </w:rPr>
        <w:t xml:space="preserve">    </w:t>
      </w:r>
      <w:r w:rsidR="002F18B8">
        <w:rPr>
          <w:rFonts w:ascii="Times New Roman" w:eastAsia="Times New Roman" w:hAnsi="Times New Roman" w:cs="Times New Roman"/>
          <w:bCs/>
          <w:color w:val="000000" w:themeColor="text1"/>
          <w:sz w:val="18"/>
          <w:szCs w:val="18"/>
          <w:lang w:eastAsia="tr-TR"/>
        </w:rPr>
        <w:t>(EK</w:t>
      </w:r>
      <w:r w:rsidR="00D24AE3" w:rsidRPr="00D24AE3">
        <w:rPr>
          <w:rFonts w:ascii="Times New Roman" w:eastAsia="Times New Roman" w:hAnsi="Times New Roman" w:cs="Times New Roman"/>
          <w:bCs/>
          <w:color w:val="000000" w:themeColor="text1"/>
          <w:sz w:val="18"/>
          <w:szCs w:val="18"/>
          <w:lang w:eastAsia="tr-TR"/>
        </w:rPr>
        <w:t>-2/A-2)</w:t>
      </w:r>
      <w:r w:rsidR="00D24AE3">
        <w:rPr>
          <w:rFonts w:ascii="Times New Roman" w:eastAsia="Times New Roman" w:hAnsi="Times New Roman" w:cs="Times New Roman"/>
          <w:bCs/>
          <w:color w:val="000000" w:themeColor="text1"/>
          <w:sz w:val="18"/>
          <w:szCs w:val="18"/>
          <w:lang w:eastAsia="tr-TR"/>
        </w:rPr>
        <w:t>’</w:t>
      </w:r>
      <w:r w:rsidR="009D3226">
        <w:rPr>
          <w:rFonts w:ascii="Times New Roman" w:eastAsia="Times New Roman" w:hAnsi="Times New Roman" w:cs="Times New Roman"/>
          <w:bCs/>
          <w:color w:val="000000" w:themeColor="text1"/>
          <w:sz w:val="18"/>
          <w:szCs w:val="18"/>
          <w:lang w:eastAsia="tr-TR"/>
        </w:rPr>
        <w:t xml:space="preserve"> nde</w:t>
      </w:r>
      <w:r w:rsidR="009B7515">
        <w:rPr>
          <w:rFonts w:ascii="Times New Roman" w:eastAsia="Times New Roman" w:hAnsi="Times New Roman" w:cs="Times New Roman"/>
          <w:bCs/>
          <w:color w:val="000000" w:themeColor="text1"/>
          <w:sz w:val="18"/>
          <w:szCs w:val="18"/>
          <w:lang w:eastAsia="tr-TR"/>
        </w:rPr>
        <w:t xml:space="preserve"> </w:t>
      </w:r>
      <w:r w:rsidR="009D3226" w:rsidRPr="00175D94">
        <w:rPr>
          <w:rFonts w:ascii="Times New Roman" w:eastAsia="Times New Roman" w:hAnsi="Times New Roman" w:cs="Times New Roman"/>
          <w:bCs/>
          <w:sz w:val="18"/>
          <w:szCs w:val="18"/>
          <w:lang w:eastAsia="tr-TR"/>
        </w:rPr>
        <w:t>aşağıdaki düzenleme</w:t>
      </w:r>
      <w:r w:rsidR="009D3226">
        <w:rPr>
          <w:rFonts w:ascii="Times New Roman" w:eastAsia="Times New Roman" w:hAnsi="Times New Roman" w:cs="Times New Roman"/>
          <w:bCs/>
          <w:sz w:val="18"/>
          <w:szCs w:val="18"/>
          <w:lang w:eastAsia="tr-TR"/>
        </w:rPr>
        <w:t>ler</w:t>
      </w:r>
      <w:r w:rsidR="009D3226" w:rsidRPr="00175D94">
        <w:rPr>
          <w:rFonts w:ascii="Times New Roman" w:eastAsia="Times New Roman" w:hAnsi="Times New Roman" w:cs="Times New Roman"/>
          <w:bCs/>
          <w:sz w:val="18"/>
          <w:szCs w:val="18"/>
          <w:lang w:eastAsia="tr-TR"/>
        </w:rPr>
        <w:t xml:space="preserve"> yapılmıştır.   </w:t>
      </w:r>
    </w:p>
    <w:p w:rsidR="009D3226" w:rsidRDefault="009D3226" w:rsidP="001E64F9">
      <w:pPr>
        <w:tabs>
          <w:tab w:val="left" w:pos="709"/>
          <w:tab w:val="left" w:pos="993"/>
        </w:tabs>
        <w:ind w:right="283"/>
        <w:contextualSpacing/>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sz w:val="18"/>
          <w:szCs w:val="18"/>
          <w:lang w:eastAsia="tr-TR"/>
        </w:rPr>
        <w:tab/>
        <w:t>a</w:t>
      </w:r>
      <w:r w:rsidRPr="005A4A64">
        <w:rPr>
          <w:rFonts w:ascii="Times New Roman" w:eastAsia="Times New Roman" w:hAnsi="Times New Roman" w:cs="Times New Roman"/>
          <w:sz w:val="18"/>
          <w:szCs w:val="18"/>
          <w:lang w:eastAsia="tr-TR"/>
        </w:rPr>
        <w:t>) Listeye  “</w:t>
      </w:r>
      <w:r>
        <w:rPr>
          <w:rFonts w:ascii="Times New Roman" w:eastAsia="Times New Roman" w:hAnsi="Times New Roman" w:cs="Times New Roman"/>
          <w:bCs/>
          <w:color w:val="000000" w:themeColor="text1"/>
          <w:sz w:val="18"/>
          <w:szCs w:val="18"/>
          <w:lang w:eastAsia="tr-TR"/>
        </w:rPr>
        <w:t>703810</w:t>
      </w:r>
      <w:r w:rsidRPr="005A4A64">
        <w:rPr>
          <w:rFonts w:ascii="Times New Roman" w:eastAsia="Times New Roman" w:hAnsi="Times New Roman" w:cs="Times New Roman"/>
          <w:sz w:val="18"/>
          <w:szCs w:val="18"/>
          <w:lang w:eastAsia="tr-TR"/>
        </w:rPr>
        <w:t>” SUT kodlu</w:t>
      </w:r>
      <w:r w:rsidRPr="00E9390F">
        <w:rPr>
          <w:rFonts w:ascii="Times New Roman" w:eastAsia="Times New Roman" w:hAnsi="Times New Roman" w:cs="Times New Roman"/>
          <w:sz w:val="18"/>
          <w:szCs w:val="18"/>
          <w:lang w:eastAsia="tr-TR"/>
        </w:rPr>
        <w:t xml:space="preserve"> </w:t>
      </w:r>
      <w:r w:rsidR="00F61B19">
        <w:rPr>
          <w:rFonts w:ascii="Times New Roman" w:eastAsia="Times New Roman" w:hAnsi="Times New Roman" w:cs="Times New Roman"/>
          <w:sz w:val="18"/>
          <w:szCs w:val="18"/>
          <w:lang w:eastAsia="tr-TR"/>
        </w:rPr>
        <w:t>işlemden</w:t>
      </w:r>
      <w:r>
        <w:rPr>
          <w:rFonts w:ascii="Times New Roman" w:eastAsia="Times New Roman" w:hAnsi="Times New Roman" w:cs="Times New Roman"/>
          <w:sz w:val="18"/>
          <w:szCs w:val="18"/>
          <w:lang w:eastAsia="tr-TR"/>
        </w:rPr>
        <w:t xml:space="preserve"> sonra gelmek üzere </w:t>
      </w:r>
      <w:r w:rsidRPr="005A4A64">
        <w:rPr>
          <w:rFonts w:ascii="Times New Roman" w:eastAsia="Times New Roman" w:hAnsi="Times New Roman" w:cs="Times New Roman"/>
          <w:sz w:val="18"/>
          <w:szCs w:val="18"/>
          <w:lang w:eastAsia="tr-TR"/>
        </w:rPr>
        <w:t>aşağıdaki</w:t>
      </w:r>
      <w:r>
        <w:rPr>
          <w:rFonts w:ascii="Times New Roman" w:eastAsia="Times New Roman" w:hAnsi="Times New Roman" w:cs="Times New Roman"/>
          <w:sz w:val="18"/>
          <w:szCs w:val="18"/>
          <w:lang w:eastAsia="tr-TR"/>
        </w:rPr>
        <w:t xml:space="preserve"> işlem satırları</w:t>
      </w:r>
      <w:r w:rsidRPr="005A4A64">
        <w:rPr>
          <w:rFonts w:ascii="Times New Roman" w:eastAsia="Times New Roman" w:hAnsi="Times New Roman" w:cs="Times New Roman"/>
          <w:sz w:val="18"/>
          <w:szCs w:val="18"/>
          <w:lang w:eastAsia="tr-TR"/>
        </w:rPr>
        <w:t xml:space="preserve"> eklenmiştir.</w:t>
      </w:r>
    </w:p>
    <w:p w:rsidR="009D3226" w:rsidRPr="00FC2092" w:rsidRDefault="00FC2092" w:rsidP="009D3226">
      <w:pPr>
        <w:tabs>
          <w:tab w:val="left" w:pos="709"/>
          <w:tab w:val="left" w:pos="993"/>
        </w:tabs>
        <w:ind w:right="283"/>
        <w:contextualSpacing/>
        <w:jc w:val="both"/>
        <w:rPr>
          <w:rFonts w:ascii="Times New Roman" w:hAnsi="Times New Roman" w:cs="Times New Roman"/>
          <w:color w:val="000000" w:themeColor="text1"/>
          <w:sz w:val="18"/>
          <w:szCs w:val="18"/>
        </w:rPr>
      </w:pPr>
      <w:r>
        <w:rPr>
          <w:rFonts w:ascii="Times New Roman" w:eastAsia="Times New Roman" w:hAnsi="Times New Roman" w:cs="Times New Roman"/>
          <w:bCs/>
          <w:color w:val="000000" w:themeColor="text1"/>
          <w:sz w:val="18"/>
          <w:szCs w:val="18"/>
          <w:lang w:eastAsia="tr-TR"/>
        </w:rPr>
        <w:t>“</w:t>
      </w:r>
      <w:r w:rsidR="00D24AE3" w:rsidRPr="00D24AE3">
        <w:rPr>
          <w:rFonts w:ascii="Times New Roman" w:eastAsia="Times New Roman" w:hAnsi="Times New Roman" w:cs="Times New Roman"/>
          <w:bCs/>
          <w:color w:val="000000" w:themeColor="text1"/>
          <w:sz w:val="18"/>
          <w:szCs w:val="18"/>
          <w:lang w:eastAsia="tr-TR"/>
        </w:rPr>
        <w:t xml:space="preserve"> </w:t>
      </w:r>
      <w:r w:rsidRPr="00FC2092">
        <w:rPr>
          <w:rFonts w:ascii="Times New Roman" w:hAnsi="Times New Roman" w:cs="Times New Roman"/>
          <w:color w:val="000000" w:themeColor="text1"/>
          <w:sz w:val="18"/>
          <w:szCs w:val="18"/>
        </w:rPr>
        <w:t xml:space="preserve">    </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8"/>
        <w:gridCol w:w="3374"/>
        <w:gridCol w:w="4820"/>
      </w:tblGrid>
      <w:tr w:rsidR="009D3226" w:rsidRPr="00133DAE" w:rsidTr="00A07395">
        <w:trPr>
          <w:trHeight w:val="301"/>
        </w:trPr>
        <w:tc>
          <w:tcPr>
            <w:tcW w:w="449" w:type="pct"/>
            <w:shd w:val="clear" w:color="auto" w:fill="auto"/>
            <w:vAlign w:val="center"/>
            <w:hideMark/>
          </w:tcPr>
          <w:p w:rsidR="009D3226" w:rsidRPr="00133DAE" w:rsidRDefault="009D3226" w:rsidP="00FC4EE9">
            <w:pPr>
              <w:spacing w:after="0" w:line="240" w:lineRule="auto"/>
              <w:jc w:val="center"/>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703991</w:t>
            </w:r>
          </w:p>
        </w:tc>
        <w:tc>
          <w:tcPr>
            <w:tcW w:w="1874" w:type="pct"/>
            <w:shd w:val="clear" w:color="auto" w:fill="auto"/>
            <w:vAlign w:val="center"/>
            <w:hideMark/>
          </w:tcPr>
          <w:p w:rsidR="009D3226" w:rsidRPr="00133DAE" w:rsidRDefault="009D3226" w:rsidP="00FC4EE9">
            <w:pPr>
              <w:spacing w:after="0" w:line="240" w:lineRule="auto"/>
              <w:ind w:firstLineChars="100" w:firstLine="180"/>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Videonistagmografi (VNG)</w:t>
            </w:r>
          </w:p>
        </w:tc>
        <w:tc>
          <w:tcPr>
            <w:tcW w:w="2677" w:type="pct"/>
            <w:shd w:val="clear" w:color="auto" w:fill="auto"/>
            <w:vAlign w:val="center"/>
            <w:hideMark/>
          </w:tcPr>
          <w:p w:rsidR="009D3226" w:rsidRPr="00133DAE" w:rsidRDefault="009D3226" w:rsidP="00FC4EE9">
            <w:pPr>
              <w:spacing w:after="0" w:line="240" w:lineRule="auto"/>
              <w:ind w:firstLineChars="100" w:firstLine="180"/>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 </w:t>
            </w:r>
          </w:p>
        </w:tc>
      </w:tr>
      <w:tr w:rsidR="009D3226" w:rsidRPr="00133DAE" w:rsidTr="00A07395">
        <w:trPr>
          <w:trHeight w:val="301"/>
        </w:trPr>
        <w:tc>
          <w:tcPr>
            <w:tcW w:w="449" w:type="pct"/>
            <w:shd w:val="clear" w:color="auto" w:fill="auto"/>
            <w:vAlign w:val="center"/>
            <w:hideMark/>
          </w:tcPr>
          <w:p w:rsidR="009D3226" w:rsidRPr="00133DAE" w:rsidRDefault="009D3226" w:rsidP="00FC4EE9">
            <w:pPr>
              <w:spacing w:after="0" w:line="240" w:lineRule="auto"/>
              <w:jc w:val="center"/>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704020</w:t>
            </w:r>
          </w:p>
        </w:tc>
        <w:tc>
          <w:tcPr>
            <w:tcW w:w="1874" w:type="pct"/>
            <w:shd w:val="clear" w:color="auto" w:fill="auto"/>
            <w:vAlign w:val="center"/>
            <w:hideMark/>
          </w:tcPr>
          <w:p w:rsidR="009D3226" w:rsidRPr="00133DAE" w:rsidRDefault="009D3226" w:rsidP="00FC4EE9">
            <w:pPr>
              <w:spacing w:after="0" w:line="240" w:lineRule="auto"/>
              <w:ind w:firstLineChars="100" w:firstLine="180"/>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 xml:space="preserve">Çocuk işitme eğitimi, her bir seans </w:t>
            </w:r>
          </w:p>
        </w:tc>
        <w:tc>
          <w:tcPr>
            <w:tcW w:w="2677" w:type="pct"/>
            <w:shd w:val="clear" w:color="auto" w:fill="auto"/>
            <w:vAlign w:val="center"/>
            <w:hideMark/>
          </w:tcPr>
          <w:p w:rsidR="009D3226" w:rsidRPr="00133DAE" w:rsidRDefault="009D3226" w:rsidP="00FC4EE9">
            <w:pPr>
              <w:spacing w:after="0" w:line="240" w:lineRule="auto"/>
              <w:ind w:firstLineChars="100" w:firstLine="180"/>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 </w:t>
            </w:r>
          </w:p>
        </w:tc>
      </w:tr>
    </w:tbl>
    <w:p w:rsidR="00D24AE3" w:rsidRDefault="00FC2092" w:rsidP="00A22759">
      <w:pPr>
        <w:spacing w:after="0" w:line="240" w:lineRule="exact"/>
        <w:jc w:val="both"/>
        <w:rPr>
          <w:rFonts w:ascii="Times New Roman" w:hAnsi="Times New Roman" w:cs="Times New Roman"/>
          <w:color w:val="000000" w:themeColor="text1"/>
          <w:sz w:val="18"/>
          <w:szCs w:val="18"/>
        </w:rPr>
      </w:pPr>
      <w:r w:rsidRPr="00FC2092">
        <w:rPr>
          <w:rFonts w:ascii="Times New Roman" w:hAnsi="Times New Roman" w:cs="Times New Roman"/>
          <w:color w:val="000000" w:themeColor="text1"/>
          <w:sz w:val="18"/>
          <w:szCs w:val="18"/>
        </w:rPr>
        <w:t xml:space="preserve">                                                                                                                                                                     </w:t>
      </w:r>
      <w:r w:rsidR="00A07395">
        <w:rPr>
          <w:rFonts w:ascii="Times New Roman" w:hAnsi="Times New Roman" w:cs="Times New Roman"/>
          <w:color w:val="000000" w:themeColor="text1"/>
          <w:sz w:val="18"/>
          <w:szCs w:val="18"/>
        </w:rPr>
        <w:t xml:space="preserve">                      </w:t>
      </w:r>
      <w:r w:rsidR="00FC4EE9">
        <w:rPr>
          <w:rFonts w:ascii="Times New Roman" w:hAnsi="Times New Roman" w:cs="Times New Roman"/>
          <w:color w:val="000000" w:themeColor="text1"/>
          <w:sz w:val="18"/>
          <w:szCs w:val="18"/>
        </w:rPr>
        <w:t xml:space="preserve">     </w:t>
      </w:r>
      <w:r w:rsidR="00A07395">
        <w:rPr>
          <w:rFonts w:ascii="Times New Roman" w:hAnsi="Times New Roman" w:cs="Times New Roman"/>
          <w:color w:val="000000" w:themeColor="text1"/>
          <w:sz w:val="18"/>
          <w:szCs w:val="18"/>
        </w:rPr>
        <w:t xml:space="preserve">   </w:t>
      </w:r>
      <w:r w:rsidRPr="00FC2092">
        <w:rPr>
          <w:rFonts w:ascii="Times New Roman" w:hAnsi="Times New Roman" w:cs="Times New Roman"/>
          <w:color w:val="000000" w:themeColor="text1"/>
          <w:sz w:val="18"/>
          <w:szCs w:val="18"/>
        </w:rPr>
        <w:t>”</w:t>
      </w:r>
    </w:p>
    <w:p w:rsidR="009D3226" w:rsidRPr="008C66A5" w:rsidRDefault="001E64F9" w:rsidP="008C66A5">
      <w:pPr>
        <w:spacing w:after="0" w:line="240" w:lineRule="exact"/>
        <w:ind w:left="568"/>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8C66A5">
        <w:rPr>
          <w:rFonts w:ascii="Times New Roman" w:eastAsia="Times New Roman" w:hAnsi="Times New Roman" w:cs="Times New Roman"/>
          <w:sz w:val="18"/>
          <w:szCs w:val="18"/>
          <w:lang w:eastAsia="tr-TR"/>
        </w:rPr>
        <w:t xml:space="preserve">b) </w:t>
      </w:r>
      <w:r w:rsidR="009D3226" w:rsidRPr="008C66A5">
        <w:rPr>
          <w:rFonts w:ascii="Times New Roman" w:eastAsia="Times New Roman" w:hAnsi="Times New Roman" w:cs="Times New Roman"/>
          <w:sz w:val="18"/>
          <w:szCs w:val="18"/>
          <w:lang w:eastAsia="tr-TR"/>
        </w:rPr>
        <w:t>Listeye  “</w:t>
      </w:r>
      <w:r w:rsidR="009D3226" w:rsidRPr="008C66A5">
        <w:rPr>
          <w:rFonts w:ascii="Times New Roman" w:eastAsia="Times New Roman" w:hAnsi="Times New Roman" w:cs="Times New Roman"/>
          <w:bCs/>
          <w:color w:val="000000" w:themeColor="text1"/>
          <w:sz w:val="18"/>
          <w:szCs w:val="18"/>
          <w:lang w:eastAsia="tr-TR"/>
        </w:rPr>
        <w:t>804280</w:t>
      </w:r>
      <w:r w:rsidR="009D3226" w:rsidRPr="008C66A5">
        <w:rPr>
          <w:rFonts w:ascii="Times New Roman" w:eastAsia="Times New Roman" w:hAnsi="Times New Roman" w:cs="Times New Roman"/>
          <w:sz w:val="18"/>
          <w:szCs w:val="18"/>
          <w:lang w:eastAsia="tr-TR"/>
        </w:rPr>
        <w:t xml:space="preserve">” SUT kodlu </w:t>
      </w:r>
      <w:r w:rsidR="00F61B19" w:rsidRPr="008C66A5">
        <w:rPr>
          <w:rFonts w:ascii="Times New Roman" w:eastAsia="Times New Roman" w:hAnsi="Times New Roman" w:cs="Times New Roman"/>
          <w:sz w:val="18"/>
          <w:szCs w:val="18"/>
          <w:lang w:eastAsia="tr-TR"/>
        </w:rPr>
        <w:t>işlemden</w:t>
      </w:r>
      <w:r w:rsidR="009D3226" w:rsidRPr="008C66A5">
        <w:rPr>
          <w:rFonts w:ascii="Times New Roman" w:eastAsia="Times New Roman" w:hAnsi="Times New Roman" w:cs="Times New Roman"/>
          <w:sz w:val="18"/>
          <w:szCs w:val="18"/>
          <w:lang w:eastAsia="tr-TR"/>
        </w:rPr>
        <w:t xml:space="preserve"> sonra gelmek üzere aşağıdaki işlem satırı eklenmiştir.</w:t>
      </w:r>
    </w:p>
    <w:p w:rsidR="009D3226" w:rsidRDefault="009D3226" w:rsidP="009D3226">
      <w:pPr>
        <w:spacing w:after="0" w:line="240" w:lineRule="exact"/>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8"/>
        <w:gridCol w:w="3374"/>
        <w:gridCol w:w="4820"/>
      </w:tblGrid>
      <w:tr w:rsidR="009D3226" w:rsidRPr="00133DAE" w:rsidTr="00A07395">
        <w:trPr>
          <w:trHeight w:val="300"/>
        </w:trPr>
        <w:tc>
          <w:tcPr>
            <w:tcW w:w="449" w:type="pct"/>
            <w:shd w:val="clear" w:color="auto" w:fill="auto"/>
            <w:vAlign w:val="center"/>
            <w:hideMark/>
          </w:tcPr>
          <w:p w:rsidR="009D3226" w:rsidRPr="00133DAE" w:rsidRDefault="009D3226" w:rsidP="00FC4EE9">
            <w:pPr>
              <w:spacing w:after="0" w:line="240" w:lineRule="auto"/>
              <w:jc w:val="center"/>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804281</w:t>
            </w:r>
          </w:p>
        </w:tc>
        <w:tc>
          <w:tcPr>
            <w:tcW w:w="1874" w:type="pct"/>
            <w:shd w:val="clear" w:color="auto" w:fill="auto"/>
            <w:vAlign w:val="center"/>
            <w:hideMark/>
          </w:tcPr>
          <w:p w:rsidR="009D3226" w:rsidRPr="00133DAE" w:rsidRDefault="009D3226" w:rsidP="00FC4EE9">
            <w:pPr>
              <w:spacing w:after="0" w:line="240" w:lineRule="auto"/>
              <w:ind w:firstLineChars="100" w:firstLine="180"/>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 xml:space="preserve">MR T2 * kardiyak </w:t>
            </w:r>
          </w:p>
        </w:tc>
        <w:tc>
          <w:tcPr>
            <w:tcW w:w="2677" w:type="pct"/>
            <w:shd w:val="clear" w:color="auto" w:fill="auto"/>
            <w:vAlign w:val="center"/>
            <w:hideMark/>
          </w:tcPr>
          <w:p w:rsidR="009D3226" w:rsidRPr="00133DAE" w:rsidRDefault="009D3226" w:rsidP="00FC4EE9">
            <w:pPr>
              <w:spacing w:after="0" w:line="240" w:lineRule="auto"/>
              <w:ind w:firstLineChars="100" w:firstLine="180"/>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 </w:t>
            </w:r>
          </w:p>
        </w:tc>
      </w:tr>
    </w:tbl>
    <w:p w:rsidR="009D3226" w:rsidRDefault="009D3226" w:rsidP="009D3226">
      <w:pPr>
        <w:spacing w:after="0" w:line="240" w:lineRule="exact"/>
        <w:jc w:val="both"/>
        <w:rPr>
          <w:rFonts w:ascii="Times New Roman" w:hAnsi="Times New Roman" w:cs="Times New Roman"/>
          <w:color w:val="000000" w:themeColor="text1"/>
          <w:sz w:val="18"/>
          <w:szCs w:val="18"/>
        </w:rPr>
      </w:pPr>
      <w:r>
        <w:rPr>
          <w:rFonts w:ascii="Times New Roman" w:eastAsia="Times New Roman" w:hAnsi="Times New Roman" w:cs="Times New Roman"/>
          <w:bCs/>
          <w:color w:val="000000" w:themeColor="text1"/>
          <w:sz w:val="18"/>
          <w:szCs w:val="18"/>
          <w:lang w:eastAsia="tr-TR"/>
        </w:rPr>
        <w:t xml:space="preserve">                                                                                                                                                                  </w:t>
      </w:r>
      <w:r w:rsidR="00A07395">
        <w:rPr>
          <w:rFonts w:ascii="Times New Roman" w:eastAsia="Times New Roman" w:hAnsi="Times New Roman" w:cs="Times New Roman"/>
          <w:bCs/>
          <w:color w:val="000000" w:themeColor="text1"/>
          <w:sz w:val="18"/>
          <w:szCs w:val="18"/>
          <w:lang w:eastAsia="tr-TR"/>
        </w:rPr>
        <w:t xml:space="preserve">                        </w:t>
      </w:r>
      <w:r w:rsidR="00FC4EE9">
        <w:rPr>
          <w:rFonts w:ascii="Times New Roman" w:eastAsia="Times New Roman" w:hAnsi="Times New Roman" w:cs="Times New Roman"/>
          <w:bCs/>
          <w:color w:val="000000" w:themeColor="text1"/>
          <w:sz w:val="18"/>
          <w:szCs w:val="18"/>
          <w:lang w:eastAsia="tr-TR"/>
        </w:rPr>
        <w:t xml:space="preserve">     </w:t>
      </w:r>
      <w:r w:rsidR="00A07395">
        <w:rPr>
          <w:rFonts w:ascii="Times New Roman" w:eastAsia="Times New Roman" w:hAnsi="Times New Roman" w:cs="Times New Roman"/>
          <w:bCs/>
          <w:color w:val="000000" w:themeColor="text1"/>
          <w:sz w:val="18"/>
          <w:szCs w:val="18"/>
          <w:lang w:eastAsia="tr-TR"/>
        </w:rPr>
        <w:t xml:space="preserve">    </w:t>
      </w:r>
      <w:r w:rsidRPr="00FC2092">
        <w:rPr>
          <w:rFonts w:ascii="Times New Roman" w:hAnsi="Times New Roman" w:cs="Times New Roman"/>
          <w:color w:val="000000" w:themeColor="text1"/>
          <w:sz w:val="18"/>
          <w:szCs w:val="18"/>
        </w:rPr>
        <w:t>”</w:t>
      </w:r>
    </w:p>
    <w:p w:rsidR="009D3226" w:rsidRPr="008C66A5" w:rsidRDefault="001E64F9" w:rsidP="008C66A5">
      <w:pPr>
        <w:spacing w:after="0" w:line="240" w:lineRule="exact"/>
        <w:ind w:left="568"/>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sz w:val="18"/>
          <w:szCs w:val="18"/>
          <w:lang w:eastAsia="tr-TR"/>
        </w:rPr>
        <w:t xml:space="preserve">   </w:t>
      </w:r>
      <w:r w:rsidR="008C66A5">
        <w:rPr>
          <w:rFonts w:ascii="Times New Roman" w:eastAsia="Times New Roman" w:hAnsi="Times New Roman" w:cs="Times New Roman"/>
          <w:sz w:val="18"/>
          <w:szCs w:val="18"/>
          <w:lang w:eastAsia="tr-TR"/>
        </w:rPr>
        <w:t xml:space="preserve">c) </w:t>
      </w:r>
      <w:r w:rsidR="009D3226" w:rsidRPr="008C66A5">
        <w:rPr>
          <w:rFonts w:ascii="Times New Roman" w:eastAsia="Times New Roman" w:hAnsi="Times New Roman" w:cs="Times New Roman"/>
          <w:sz w:val="18"/>
          <w:szCs w:val="18"/>
          <w:lang w:eastAsia="tr-TR"/>
        </w:rPr>
        <w:t>Listeye  “</w:t>
      </w:r>
      <w:r w:rsidR="009D3226" w:rsidRPr="008C66A5">
        <w:rPr>
          <w:rFonts w:ascii="Times New Roman" w:eastAsia="Times New Roman" w:hAnsi="Times New Roman" w:cs="Times New Roman"/>
          <w:bCs/>
          <w:color w:val="000000" w:themeColor="text1"/>
          <w:sz w:val="18"/>
          <w:szCs w:val="18"/>
          <w:lang w:eastAsia="tr-TR"/>
        </w:rPr>
        <w:t>804410</w:t>
      </w:r>
      <w:r w:rsidR="009D3226" w:rsidRPr="008C66A5">
        <w:rPr>
          <w:rFonts w:ascii="Times New Roman" w:eastAsia="Times New Roman" w:hAnsi="Times New Roman" w:cs="Times New Roman"/>
          <w:sz w:val="18"/>
          <w:szCs w:val="18"/>
          <w:lang w:eastAsia="tr-TR"/>
        </w:rPr>
        <w:t xml:space="preserve">” SUT kodlu </w:t>
      </w:r>
      <w:r w:rsidR="00F61B19" w:rsidRPr="008C66A5">
        <w:rPr>
          <w:rFonts w:ascii="Times New Roman" w:eastAsia="Times New Roman" w:hAnsi="Times New Roman" w:cs="Times New Roman"/>
          <w:sz w:val="18"/>
          <w:szCs w:val="18"/>
          <w:lang w:eastAsia="tr-TR"/>
        </w:rPr>
        <w:t>işlemden</w:t>
      </w:r>
      <w:r w:rsidR="009D3226" w:rsidRPr="008C66A5">
        <w:rPr>
          <w:rFonts w:ascii="Times New Roman" w:eastAsia="Times New Roman" w:hAnsi="Times New Roman" w:cs="Times New Roman"/>
          <w:sz w:val="18"/>
          <w:szCs w:val="18"/>
          <w:lang w:eastAsia="tr-TR"/>
        </w:rPr>
        <w:t xml:space="preserve"> sonra gelmek üzere aşağıdaki işlem satırları eklenmiştir.</w:t>
      </w:r>
    </w:p>
    <w:p w:rsidR="009D3226" w:rsidRDefault="009D3226" w:rsidP="009D3226">
      <w:pPr>
        <w:spacing w:after="0" w:line="240" w:lineRule="exact"/>
        <w:jc w:val="both"/>
        <w:rPr>
          <w:rFonts w:ascii="Times New Roman" w:eastAsia="Times New Roman" w:hAnsi="Times New Roman" w:cs="Times New Roman"/>
          <w:bCs/>
          <w:color w:val="000000" w:themeColor="text1"/>
          <w:sz w:val="18"/>
          <w:szCs w:val="18"/>
          <w:lang w:eastAsia="tr-TR"/>
        </w:rPr>
      </w:pPr>
      <w:r w:rsidRPr="009D3226">
        <w:rPr>
          <w:rFonts w:ascii="Times New Roman" w:eastAsia="Times New Roman" w:hAnsi="Times New Roman" w:cs="Times New Roman"/>
          <w:bCs/>
          <w:color w:val="000000" w:themeColor="text1"/>
          <w:sz w:val="18"/>
          <w:szCs w:val="18"/>
          <w:lang w:eastAsia="tr-TR"/>
        </w:rPr>
        <w:t>“</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8"/>
        <w:gridCol w:w="3374"/>
        <w:gridCol w:w="4820"/>
      </w:tblGrid>
      <w:tr w:rsidR="009D3226" w:rsidRPr="00133DAE" w:rsidTr="00A07395">
        <w:trPr>
          <w:trHeight w:val="300"/>
        </w:trPr>
        <w:tc>
          <w:tcPr>
            <w:tcW w:w="449" w:type="pct"/>
            <w:shd w:val="clear" w:color="auto" w:fill="auto"/>
            <w:vAlign w:val="center"/>
            <w:hideMark/>
          </w:tcPr>
          <w:p w:rsidR="009D3226" w:rsidRPr="00133DAE" w:rsidRDefault="009D3226" w:rsidP="00FC4EE9">
            <w:pPr>
              <w:spacing w:after="0" w:line="240" w:lineRule="auto"/>
              <w:jc w:val="center"/>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804411</w:t>
            </w:r>
          </w:p>
        </w:tc>
        <w:tc>
          <w:tcPr>
            <w:tcW w:w="1874" w:type="pct"/>
            <w:shd w:val="clear" w:color="auto" w:fill="auto"/>
            <w:vAlign w:val="center"/>
            <w:hideMark/>
          </w:tcPr>
          <w:p w:rsidR="009D3226" w:rsidRPr="00133DAE" w:rsidRDefault="009D3226" w:rsidP="00FC4EE9">
            <w:pPr>
              <w:spacing w:after="0" w:line="240" w:lineRule="auto"/>
              <w:ind w:firstLineChars="100" w:firstLine="180"/>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 xml:space="preserve">MR T2 * karaciğer </w:t>
            </w:r>
          </w:p>
        </w:tc>
        <w:tc>
          <w:tcPr>
            <w:tcW w:w="2677" w:type="pct"/>
            <w:shd w:val="clear" w:color="auto" w:fill="auto"/>
            <w:vAlign w:val="center"/>
            <w:hideMark/>
          </w:tcPr>
          <w:p w:rsidR="009D3226" w:rsidRPr="00133DAE" w:rsidRDefault="009D3226" w:rsidP="00FC4EE9">
            <w:pPr>
              <w:spacing w:after="0" w:line="240" w:lineRule="auto"/>
              <w:ind w:firstLineChars="100" w:firstLine="180"/>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 </w:t>
            </w:r>
          </w:p>
        </w:tc>
      </w:tr>
      <w:tr w:rsidR="009D3226" w:rsidRPr="00133DAE" w:rsidTr="00A07395">
        <w:trPr>
          <w:trHeight w:val="300"/>
        </w:trPr>
        <w:tc>
          <w:tcPr>
            <w:tcW w:w="449" w:type="pct"/>
            <w:shd w:val="clear" w:color="auto" w:fill="auto"/>
            <w:vAlign w:val="center"/>
            <w:hideMark/>
          </w:tcPr>
          <w:p w:rsidR="009D3226" w:rsidRPr="00133DAE" w:rsidRDefault="009D3226" w:rsidP="00FC4EE9">
            <w:pPr>
              <w:spacing w:after="0" w:line="240" w:lineRule="auto"/>
              <w:jc w:val="center"/>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804412</w:t>
            </w:r>
          </w:p>
        </w:tc>
        <w:tc>
          <w:tcPr>
            <w:tcW w:w="1874" w:type="pct"/>
            <w:shd w:val="clear" w:color="auto" w:fill="auto"/>
            <w:vAlign w:val="center"/>
            <w:hideMark/>
          </w:tcPr>
          <w:p w:rsidR="009D3226" w:rsidRPr="00133DAE" w:rsidRDefault="00F61B19" w:rsidP="00FC4EE9">
            <w:pPr>
              <w:spacing w:after="0" w:line="240" w:lineRule="auto"/>
              <w:ind w:firstLineChars="100" w:firstLine="180"/>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MR e</w:t>
            </w:r>
            <w:r w:rsidR="009D3226" w:rsidRPr="00133DAE">
              <w:rPr>
                <w:rFonts w:ascii="Times New Roman" w:eastAsia="Times New Roman" w:hAnsi="Times New Roman" w:cs="Times New Roman"/>
                <w:sz w:val="18"/>
                <w:szCs w:val="18"/>
                <w:lang w:eastAsia="tr-TR"/>
              </w:rPr>
              <w:t>nteroklizis</w:t>
            </w:r>
          </w:p>
        </w:tc>
        <w:tc>
          <w:tcPr>
            <w:tcW w:w="2677" w:type="pct"/>
            <w:shd w:val="clear" w:color="auto" w:fill="auto"/>
            <w:vAlign w:val="center"/>
            <w:hideMark/>
          </w:tcPr>
          <w:p w:rsidR="009D3226" w:rsidRPr="00133DAE" w:rsidRDefault="009D3226" w:rsidP="00FC4EE9">
            <w:pPr>
              <w:spacing w:after="0" w:line="240" w:lineRule="auto"/>
              <w:ind w:firstLineChars="100" w:firstLine="180"/>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 </w:t>
            </w:r>
          </w:p>
        </w:tc>
      </w:tr>
      <w:tr w:rsidR="009D3226" w:rsidRPr="00133DAE" w:rsidTr="00A07395">
        <w:trPr>
          <w:trHeight w:val="300"/>
        </w:trPr>
        <w:tc>
          <w:tcPr>
            <w:tcW w:w="449" w:type="pct"/>
            <w:shd w:val="clear" w:color="auto" w:fill="auto"/>
            <w:vAlign w:val="center"/>
            <w:hideMark/>
          </w:tcPr>
          <w:p w:rsidR="009D3226" w:rsidRPr="00133DAE" w:rsidRDefault="009D3226" w:rsidP="00FC4EE9">
            <w:pPr>
              <w:spacing w:after="0" w:line="240" w:lineRule="auto"/>
              <w:jc w:val="center"/>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804413</w:t>
            </w:r>
          </w:p>
        </w:tc>
        <w:tc>
          <w:tcPr>
            <w:tcW w:w="1874" w:type="pct"/>
            <w:shd w:val="clear" w:color="auto" w:fill="auto"/>
            <w:vAlign w:val="center"/>
            <w:hideMark/>
          </w:tcPr>
          <w:p w:rsidR="009D3226" w:rsidRPr="00133DAE" w:rsidRDefault="00F61B19" w:rsidP="00FC4EE9">
            <w:pPr>
              <w:spacing w:after="0" w:line="240" w:lineRule="auto"/>
              <w:ind w:firstLineChars="100" w:firstLine="180"/>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MR, f</w:t>
            </w:r>
            <w:r w:rsidR="009D3226" w:rsidRPr="00133DAE">
              <w:rPr>
                <w:rFonts w:ascii="Times New Roman" w:eastAsia="Times New Roman" w:hAnsi="Times New Roman" w:cs="Times New Roman"/>
                <w:sz w:val="18"/>
                <w:szCs w:val="18"/>
                <w:lang w:eastAsia="tr-TR"/>
              </w:rPr>
              <w:t>etal</w:t>
            </w:r>
          </w:p>
        </w:tc>
        <w:tc>
          <w:tcPr>
            <w:tcW w:w="2677" w:type="pct"/>
            <w:shd w:val="clear" w:color="auto" w:fill="auto"/>
            <w:vAlign w:val="center"/>
            <w:hideMark/>
          </w:tcPr>
          <w:p w:rsidR="009D3226" w:rsidRPr="00133DAE" w:rsidRDefault="009D3226" w:rsidP="00FC4EE9">
            <w:pPr>
              <w:spacing w:after="0" w:line="240" w:lineRule="auto"/>
              <w:ind w:firstLineChars="100" w:firstLine="180"/>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 </w:t>
            </w:r>
          </w:p>
        </w:tc>
      </w:tr>
      <w:tr w:rsidR="009D3226" w:rsidRPr="00133DAE" w:rsidTr="00A07395">
        <w:trPr>
          <w:trHeight w:val="300"/>
        </w:trPr>
        <w:tc>
          <w:tcPr>
            <w:tcW w:w="449" w:type="pct"/>
            <w:shd w:val="clear" w:color="auto" w:fill="auto"/>
            <w:vAlign w:val="center"/>
            <w:hideMark/>
          </w:tcPr>
          <w:p w:rsidR="009D3226" w:rsidRPr="00133DAE" w:rsidRDefault="009D3226" w:rsidP="00FC4EE9">
            <w:pPr>
              <w:spacing w:after="0" w:line="240" w:lineRule="auto"/>
              <w:jc w:val="center"/>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804414</w:t>
            </w:r>
          </w:p>
        </w:tc>
        <w:tc>
          <w:tcPr>
            <w:tcW w:w="1874" w:type="pct"/>
            <w:shd w:val="clear" w:color="auto" w:fill="auto"/>
            <w:vAlign w:val="center"/>
            <w:hideMark/>
          </w:tcPr>
          <w:p w:rsidR="009D3226" w:rsidRPr="00133DAE" w:rsidRDefault="00F61B19" w:rsidP="00FC4EE9">
            <w:pPr>
              <w:spacing w:after="0" w:line="240" w:lineRule="auto"/>
              <w:ind w:firstLineChars="100" w:firstLine="180"/>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MR s</w:t>
            </w:r>
            <w:r w:rsidR="009D3226" w:rsidRPr="00133DAE">
              <w:rPr>
                <w:rFonts w:ascii="Times New Roman" w:eastAsia="Times New Roman" w:hAnsi="Times New Roman" w:cs="Times New Roman"/>
                <w:sz w:val="18"/>
                <w:szCs w:val="18"/>
                <w:lang w:eastAsia="tr-TR"/>
              </w:rPr>
              <w:t>isternografi</w:t>
            </w:r>
          </w:p>
        </w:tc>
        <w:tc>
          <w:tcPr>
            <w:tcW w:w="2677" w:type="pct"/>
            <w:shd w:val="clear" w:color="auto" w:fill="auto"/>
            <w:vAlign w:val="center"/>
            <w:hideMark/>
          </w:tcPr>
          <w:p w:rsidR="009D3226" w:rsidRPr="00133DAE" w:rsidRDefault="009D3226" w:rsidP="00FC4EE9">
            <w:pPr>
              <w:spacing w:after="0" w:line="240" w:lineRule="auto"/>
              <w:ind w:firstLineChars="100" w:firstLine="180"/>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 </w:t>
            </w:r>
          </w:p>
        </w:tc>
      </w:tr>
      <w:tr w:rsidR="009D3226" w:rsidRPr="00133DAE" w:rsidTr="00A07395">
        <w:trPr>
          <w:trHeight w:val="379"/>
        </w:trPr>
        <w:tc>
          <w:tcPr>
            <w:tcW w:w="449" w:type="pct"/>
            <w:shd w:val="clear" w:color="auto" w:fill="auto"/>
            <w:vAlign w:val="center"/>
            <w:hideMark/>
          </w:tcPr>
          <w:p w:rsidR="009D3226" w:rsidRPr="00133DAE" w:rsidRDefault="009D3226" w:rsidP="00FC4EE9">
            <w:pPr>
              <w:spacing w:after="0" w:line="240" w:lineRule="auto"/>
              <w:jc w:val="center"/>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804415</w:t>
            </w:r>
          </w:p>
        </w:tc>
        <w:tc>
          <w:tcPr>
            <w:tcW w:w="1874" w:type="pct"/>
            <w:shd w:val="clear" w:color="auto" w:fill="auto"/>
            <w:vAlign w:val="center"/>
            <w:hideMark/>
          </w:tcPr>
          <w:p w:rsidR="009D3226" w:rsidRPr="00133DAE" w:rsidRDefault="00A07395" w:rsidP="00A07395">
            <w:pPr>
              <w:spacing w:after="0" w:line="240" w:lineRule="auto"/>
              <w:ind w:leftChars="-1" w:left="182" w:hangingChars="102" w:hanging="184"/>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F61B19">
              <w:rPr>
                <w:rFonts w:ascii="Times New Roman" w:eastAsia="Times New Roman" w:hAnsi="Times New Roman" w:cs="Times New Roman"/>
                <w:sz w:val="18"/>
                <w:szCs w:val="18"/>
                <w:lang w:eastAsia="tr-TR"/>
              </w:rPr>
              <w:t>MR, difüzyon tensör g</w:t>
            </w:r>
            <w:r w:rsidR="009D3226" w:rsidRPr="00133DAE">
              <w:rPr>
                <w:rFonts w:ascii="Times New Roman" w:eastAsia="Times New Roman" w:hAnsi="Times New Roman" w:cs="Times New Roman"/>
                <w:sz w:val="18"/>
                <w:szCs w:val="18"/>
                <w:lang w:eastAsia="tr-TR"/>
              </w:rPr>
              <w:t xml:space="preserve">örüntüleme,                                                                                                                                                          </w:t>
            </w:r>
            <w:r w:rsidR="00F61B19">
              <w:rPr>
                <w:rFonts w:ascii="Times New Roman" w:eastAsia="Times New Roman" w:hAnsi="Times New Roman" w:cs="Times New Roman"/>
                <w:sz w:val="18"/>
                <w:szCs w:val="18"/>
                <w:lang w:eastAsia="tr-TR"/>
              </w:rPr>
              <w:t xml:space="preserve">                               t</w:t>
            </w:r>
            <w:r w:rsidR="009D3226" w:rsidRPr="00133DAE">
              <w:rPr>
                <w:rFonts w:ascii="Times New Roman" w:eastAsia="Times New Roman" w:hAnsi="Times New Roman" w:cs="Times New Roman"/>
                <w:sz w:val="18"/>
                <w:szCs w:val="18"/>
                <w:lang w:eastAsia="tr-TR"/>
              </w:rPr>
              <w:t xml:space="preserve">raktografi </w:t>
            </w:r>
          </w:p>
        </w:tc>
        <w:tc>
          <w:tcPr>
            <w:tcW w:w="2677" w:type="pct"/>
            <w:shd w:val="clear" w:color="auto" w:fill="auto"/>
            <w:vAlign w:val="center"/>
            <w:hideMark/>
          </w:tcPr>
          <w:p w:rsidR="009D3226" w:rsidRPr="00133DAE" w:rsidRDefault="009D3226" w:rsidP="00FC4EE9">
            <w:pPr>
              <w:spacing w:after="0" w:line="240" w:lineRule="auto"/>
              <w:ind w:firstLineChars="100" w:firstLine="180"/>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 </w:t>
            </w:r>
          </w:p>
        </w:tc>
      </w:tr>
      <w:tr w:rsidR="009D3226" w:rsidRPr="00133DAE" w:rsidTr="00A07395">
        <w:trPr>
          <w:trHeight w:val="300"/>
        </w:trPr>
        <w:tc>
          <w:tcPr>
            <w:tcW w:w="449" w:type="pct"/>
            <w:shd w:val="clear" w:color="auto" w:fill="auto"/>
            <w:vAlign w:val="center"/>
            <w:hideMark/>
          </w:tcPr>
          <w:p w:rsidR="009D3226" w:rsidRPr="00133DAE" w:rsidRDefault="009D3226" w:rsidP="00FC4EE9">
            <w:pPr>
              <w:spacing w:after="0" w:line="240" w:lineRule="auto"/>
              <w:jc w:val="center"/>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804416</w:t>
            </w:r>
          </w:p>
        </w:tc>
        <w:tc>
          <w:tcPr>
            <w:tcW w:w="1874" w:type="pct"/>
            <w:shd w:val="clear" w:color="auto" w:fill="auto"/>
            <w:vAlign w:val="center"/>
            <w:hideMark/>
          </w:tcPr>
          <w:p w:rsidR="009D3226" w:rsidRPr="00133DAE" w:rsidRDefault="009D3226" w:rsidP="00FC4EE9">
            <w:pPr>
              <w:spacing w:after="0" w:line="240" w:lineRule="auto"/>
              <w:ind w:firstLineChars="100" w:firstLine="180"/>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MR 3-boyutlu Görüntüleme</w:t>
            </w:r>
          </w:p>
        </w:tc>
        <w:tc>
          <w:tcPr>
            <w:tcW w:w="2677" w:type="pct"/>
            <w:shd w:val="clear" w:color="auto" w:fill="auto"/>
            <w:vAlign w:val="center"/>
            <w:hideMark/>
          </w:tcPr>
          <w:p w:rsidR="009D3226" w:rsidRPr="00133DAE" w:rsidRDefault="009D3226" w:rsidP="00FC4EE9">
            <w:pPr>
              <w:spacing w:after="0" w:line="240" w:lineRule="auto"/>
              <w:ind w:firstLineChars="100" w:firstLine="180"/>
              <w:rPr>
                <w:rFonts w:ascii="Times New Roman" w:eastAsia="Times New Roman" w:hAnsi="Times New Roman" w:cs="Times New Roman"/>
                <w:sz w:val="18"/>
                <w:szCs w:val="18"/>
                <w:lang w:eastAsia="tr-TR"/>
              </w:rPr>
            </w:pPr>
            <w:r w:rsidRPr="00133DAE">
              <w:rPr>
                <w:rFonts w:ascii="Times New Roman" w:eastAsia="Times New Roman" w:hAnsi="Times New Roman" w:cs="Times New Roman"/>
                <w:sz w:val="18"/>
                <w:szCs w:val="18"/>
                <w:lang w:eastAsia="tr-TR"/>
              </w:rPr>
              <w:t> </w:t>
            </w:r>
          </w:p>
        </w:tc>
      </w:tr>
    </w:tbl>
    <w:p w:rsidR="009D3226" w:rsidRPr="009D3226" w:rsidRDefault="009D3226" w:rsidP="009D3226">
      <w:pPr>
        <w:spacing w:after="0" w:line="240" w:lineRule="exact"/>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 xml:space="preserve">                                                                                                                                                                </w:t>
      </w:r>
      <w:r w:rsidR="00A07395">
        <w:rPr>
          <w:rFonts w:ascii="Times New Roman" w:eastAsia="Times New Roman" w:hAnsi="Times New Roman" w:cs="Times New Roman"/>
          <w:bCs/>
          <w:color w:val="000000" w:themeColor="text1"/>
          <w:sz w:val="18"/>
          <w:szCs w:val="18"/>
          <w:lang w:eastAsia="tr-TR"/>
        </w:rPr>
        <w:t xml:space="preserve">                          </w:t>
      </w:r>
      <w:r w:rsidR="00FC4EE9">
        <w:rPr>
          <w:rFonts w:ascii="Times New Roman" w:eastAsia="Times New Roman" w:hAnsi="Times New Roman" w:cs="Times New Roman"/>
          <w:bCs/>
          <w:color w:val="000000" w:themeColor="text1"/>
          <w:sz w:val="18"/>
          <w:szCs w:val="18"/>
          <w:lang w:eastAsia="tr-TR"/>
        </w:rPr>
        <w:t xml:space="preserve">      </w:t>
      </w:r>
      <w:r w:rsidR="00A07395">
        <w:rPr>
          <w:rFonts w:ascii="Times New Roman" w:eastAsia="Times New Roman" w:hAnsi="Times New Roman" w:cs="Times New Roman"/>
          <w:bCs/>
          <w:color w:val="000000" w:themeColor="text1"/>
          <w:sz w:val="18"/>
          <w:szCs w:val="18"/>
          <w:lang w:eastAsia="tr-TR"/>
        </w:rPr>
        <w:t xml:space="preserve">   </w:t>
      </w:r>
      <w:r w:rsidR="00796A82">
        <w:rPr>
          <w:rFonts w:ascii="Times New Roman" w:eastAsia="Times New Roman" w:hAnsi="Times New Roman" w:cs="Times New Roman"/>
          <w:bCs/>
          <w:color w:val="000000" w:themeColor="text1"/>
          <w:sz w:val="18"/>
          <w:szCs w:val="18"/>
          <w:lang w:eastAsia="tr-TR"/>
        </w:rPr>
        <w:t xml:space="preserve"> </w:t>
      </w:r>
      <w:r w:rsidRPr="00FC2092">
        <w:rPr>
          <w:rFonts w:ascii="Times New Roman" w:hAnsi="Times New Roman" w:cs="Times New Roman"/>
          <w:color w:val="000000" w:themeColor="text1"/>
          <w:sz w:val="18"/>
          <w:szCs w:val="18"/>
        </w:rPr>
        <w:t>”</w:t>
      </w:r>
    </w:p>
    <w:p w:rsidR="00A22759" w:rsidRPr="00175D94" w:rsidRDefault="00D24AE3" w:rsidP="00FB6012">
      <w:pPr>
        <w:tabs>
          <w:tab w:val="left" w:pos="709"/>
        </w:tabs>
        <w:spacing w:after="0" w:line="240" w:lineRule="exact"/>
        <w:jc w:val="both"/>
        <w:rPr>
          <w:rFonts w:ascii="Times New Roman" w:hAnsi="Times New Roman" w:cs="Times New Roman"/>
          <w:bCs/>
          <w:color w:val="000000" w:themeColor="text1"/>
          <w:sz w:val="18"/>
          <w:szCs w:val="18"/>
          <w:lang w:eastAsia="tr-TR"/>
        </w:rPr>
      </w:pPr>
      <w:r>
        <w:rPr>
          <w:rFonts w:ascii="Times New Roman" w:hAnsi="Times New Roman" w:cs="Times New Roman"/>
          <w:b/>
          <w:color w:val="000000" w:themeColor="text1"/>
          <w:sz w:val="18"/>
          <w:szCs w:val="18"/>
        </w:rPr>
        <w:t xml:space="preserve">              </w:t>
      </w:r>
      <w:r w:rsidR="00A22759">
        <w:rPr>
          <w:rFonts w:ascii="Times New Roman" w:hAnsi="Times New Roman" w:cs="Times New Roman"/>
          <w:b/>
          <w:color w:val="000000" w:themeColor="text1"/>
          <w:sz w:val="18"/>
          <w:szCs w:val="18"/>
        </w:rPr>
        <w:t xml:space="preserve"> </w:t>
      </w:r>
      <w:r w:rsidR="00A9375B">
        <w:rPr>
          <w:rFonts w:ascii="Times New Roman" w:hAnsi="Times New Roman" w:cs="Times New Roman"/>
          <w:b/>
          <w:color w:val="000000" w:themeColor="text1"/>
          <w:sz w:val="18"/>
          <w:szCs w:val="18"/>
        </w:rPr>
        <w:t xml:space="preserve"> </w:t>
      </w:r>
      <w:r w:rsidR="00775247" w:rsidRPr="00775247">
        <w:rPr>
          <w:rFonts w:ascii="Times New Roman" w:hAnsi="Times New Roman" w:cs="Times New Roman"/>
          <w:b/>
          <w:color w:val="000000" w:themeColor="text1"/>
          <w:sz w:val="18"/>
          <w:szCs w:val="18"/>
        </w:rPr>
        <w:t>MADDE</w:t>
      </w:r>
      <w:r w:rsidR="00521B9A">
        <w:rPr>
          <w:rFonts w:ascii="Times New Roman" w:hAnsi="Times New Roman" w:cs="Times New Roman"/>
          <w:b/>
          <w:color w:val="000000" w:themeColor="text1"/>
          <w:sz w:val="18"/>
          <w:szCs w:val="18"/>
        </w:rPr>
        <w:t xml:space="preserve"> </w:t>
      </w:r>
      <w:r w:rsidR="00A9375B">
        <w:rPr>
          <w:rFonts w:ascii="Times New Roman" w:hAnsi="Times New Roman" w:cs="Times New Roman"/>
          <w:b/>
          <w:color w:val="000000" w:themeColor="text1"/>
          <w:sz w:val="18"/>
          <w:szCs w:val="18"/>
        </w:rPr>
        <w:t>39</w:t>
      </w:r>
      <w:r w:rsidR="00775247" w:rsidRPr="00775247">
        <w:rPr>
          <w:rFonts w:ascii="Times New Roman" w:hAnsi="Times New Roman" w:cs="Times New Roman"/>
          <w:b/>
          <w:color w:val="000000" w:themeColor="text1"/>
          <w:sz w:val="18"/>
          <w:szCs w:val="18"/>
        </w:rPr>
        <w:t xml:space="preserve">-   </w:t>
      </w:r>
      <w:r w:rsidR="00436775">
        <w:rPr>
          <w:rFonts w:ascii="Times New Roman" w:eastAsia="Times New Roman" w:hAnsi="Times New Roman" w:cs="Times New Roman"/>
          <w:bCs/>
          <w:color w:val="000000" w:themeColor="text1"/>
          <w:sz w:val="18"/>
          <w:szCs w:val="18"/>
          <w:lang w:eastAsia="tr-TR"/>
        </w:rPr>
        <w:t>Aynı Tebliğ</w:t>
      </w:r>
      <w:r w:rsidR="00775247" w:rsidRPr="00775247">
        <w:rPr>
          <w:rFonts w:ascii="Times New Roman" w:eastAsia="Times New Roman" w:hAnsi="Times New Roman" w:cs="Times New Roman"/>
          <w:bCs/>
          <w:color w:val="000000" w:themeColor="text1"/>
          <w:sz w:val="18"/>
          <w:szCs w:val="18"/>
          <w:lang w:eastAsia="tr-TR"/>
        </w:rPr>
        <w:t xml:space="preserve"> eki </w:t>
      </w:r>
      <w:r w:rsidR="00775247" w:rsidRPr="00775247">
        <w:rPr>
          <w:rFonts w:ascii="Times New Roman" w:eastAsia="Times New Roman" w:hAnsi="Times New Roman" w:cs="Times New Roman"/>
          <w:bCs/>
          <w:sz w:val="18"/>
          <w:szCs w:val="18"/>
          <w:lang w:eastAsia="tr-TR"/>
        </w:rPr>
        <w:t>Hizmet Başı İşlem Puan L</w:t>
      </w:r>
      <w:r w:rsidR="00D83BA9">
        <w:rPr>
          <w:rFonts w:ascii="Times New Roman" w:eastAsia="Times New Roman" w:hAnsi="Times New Roman" w:cs="Times New Roman"/>
          <w:bCs/>
          <w:sz w:val="18"/>
          <w:szCs w:val="18"/>
          <w:lang w:eastAsia="tr-TR"/>
        </w:rPr>
        <w:t xml:space="preserve">istesi (EK-2/B)’ </w:t>
      </w:r>
      <w:r w:rsidR="00775247" w:rsidRPr="00775247">
        <w:rPr>
          <w:rFonts w:ascii="Times New Roman" w:eastAsia="Times New Roman" w:hAnsi="Times New Roman" w:cs="Times New Roman"/>
          <w:bCs/>
          <w:sz w:val="18"/>
          <w:szCs w:val="18"/>
          <w:lang w:eastAsia="tr-TR"/>
        </w:rPr>
        <w:t>nde</w:t>
      </w:r>
      <w:r w:rsidR="00A22759" w:rsidRPr="00A22759">
        <w:rPr>
          <w:rFonts w:ascii="Times New Roman" w:eastAsia="Times New Roman" w:hAnsi="Times New Roman" w:cs="Times New Roman"/>
          <w:bCs/>
          <w:sz w:val="18"/>
          <w:szCs w:val="18"/>
          <w:lang w:eastAsia="tr-TR"/>
        </w:rPr>
        <w:t xml:space="preserve"> </w:t>
      </w:r>
      <w:r w:rsidR="00A22759" w:rsidRPr="00175D94">
        <w:rPr>
          <w:rFonts w:ascii="Times New Roman" w:eastAsia="Times New Roman" w:hAnsi="Times New Roman" w:cs="Times New Roman"/>
          <w:bCs/>
          <w:sz w:val="18"/>
          <w:szCs w:val="18"/>
          <w:lang w:eastAsia="tr-TR"/>
        </w:rPr>
        <w:t>aşağıdaki düzenleme</w:t>
      </w:r>
      <w:r w:rsidR="00A22759">
        <w:rPr>
          <w:rFonts w:ascii="Times New Roman" w:eastAsia="Times New Roman" w:hAnsi="Times New Roman" w:cs="Times New Roman"/>
          <w:bCs/>
          <w:sz w:val="18"/>
          <w:szCs w:val="18"/>
          <w:lang w:eastAsia="tr-TR"/>
        </w:rPr>
        <w:t>ler</w:t>
      </w:r>
      <w:r w:rsidR="00A22759" w:rsidRPr="00175D94">
        <w:rPr>
          <w:rFonts w:ascii="Times New Roman" w:eastAsia="Times New Roman" w:hAnsi="Times New Roman" w:cs="Times New Roman"/>
          <w:bCs/>
          <w:sz w:val="18"/>
          <w:szCs w:val="18"/>
          <w:lang w:eastAsia="tr-TR"/>
        </w:rPr>
        <w:t xml:space="preserve"> yapılmıştır.   </w:t>
      </w:r>
    </w:p>
    <w:p w:rsidR="00775247" w:rsidRPr="00A9375B" w:rsidRDefault="00A9375B" w:rsidP="00A9375B">
      <w:pPr>
        <w:spacing w:after="0" w:line="240" w:lineRule="exact"/>
        <w:jc w:val="both"/>
        <w:rPr>
          <w:rFonts w:ascii="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A9375B">
        <w:rPr>
          <w:rFonts w:ascii="Times New Roman" w:eastAsia="Times New Roman" w:hAnsi="Times New Roman" w:cs="Times New Roman"/>
          <w:bCs/>
          <w:sz w:val="18"/>
          <w:szCs w:val="18"/>
          <w:lang w:eastAsia="tr-TR"/>
        </w:rPr>
        <w:t xml:space="preserve">a) </w:t>
      </w:r>
      <w:r w:rsidR="00A22759" w:rsidRPr="00A9375B">
        <w:rPr>
          <w:rFonts w:ascii="Times New Roman" w:eastAsia="Times New Roman" w:hAnsi="Times New Roman" w:cs="Times New Roman"/>
          <w:bCs/>
          <w:sz w:val="18"/>
          <w:szCs w:val="18"/>
          <w:lang w:eastAsia="tr-TR"/>
        </w:rPr>
        <w:t>Listede yer alan</w:t>
      </w:r>
      <w:r w:rsidR="00775247" w:rsidRPr="00A9375B">
        <w:rPr>
          <w:rFonts w:ascii="Times New Roman" w:eastAsia="Times New Roman" w:hAnsi="Times New Roman" w:cs="Times New Roman"/>
          <w:bCs/>
          <w:sz w:val="18"/>
          <w:szCs w:val="18"/>
          <w:lang w:eastAsia="tr-TR"/>
        </w:rPr>
        <w:t xml:space="preserve"> </w:t>
      </w:r>
      <w:r w:rsidR="00775247" w:rsidRPr="00A9375B">
        <w:rPr>
          <w:rFonts w:ascii="Times New Roman" w:hAnsi="Times New Roman" w:cs="Times New Roman"/>
          <w:bCs/>
          <w:sz w:val="18"/>
          <w:szCs w:val="18"/>
          <w:lang w:eastAsia="tr-TR"/>
        </w:rPr>
        <w:t>“</w:t>
      </w:r>
      <w:r w:rsidR="00775247" w:rsidRPr="00A9375B">
        <w:rPr>
          <w:rFonts w:ascii="Times New Roman" w:hAnsi="Times New Roman" w:cs="Times New Roman"/>
          <w:sz w:val="18"/>
          <w:szCs w:val="18"/>
        </w:rPr>
        <w:t>610820</w:t>
      </w:r>
      <w:r w:rsidR="00775247" w:rsidRPr="00A9375B">
        <w:rPr>
          <w:rFonts w:ascii="Times New Roman" w:hAnsi="Times New Roman" w:cs="Times New Roman"/>
          <w:sz w:val="18"/>
          <w:szCs w:val="18"/>
          <w:lang w:eastAsia="tr-TR"/>
        </w:rPr>
        <w:t>” SUT kodlu</w:t>
      </w:r>
      <w:r w:rsidR="00775247" w:rsidRPr="00A9375B">
        <w:rPr>
          <w:rFonts w:ascii="Times New Roman" w:hAnsi="Times New Roman" w:cs="Times New Roman"/>
          <w:bCs/>
          <w:sz w:val="18"/>
          <w:szCs w:val="18"/>
          <w:lang w:eastAsia="tr-TR"/>
        </w:rPr>
        <w:t xml:space="preserve"> işlem satırı aşağıdaki şekilde değiştirilmiştir.</w:t>
      </w:r>
    </w:p>
    <w:p w:rsidR="00F03D40" w:rsidRPr="00F03D40" w:rsidRDefault="00F03D40" w:rsidP="00F03D40">
      <w:pPr>
        <w:tabs>
          <w:tab w:val="left" w:pos="851"/>
        </w:tabs>
        <w:spacing w:after="0" w:line="240" w:lineRule="exact"/>
        <w:jc w:val="both"/>
        <w:rPr>
          <w:rFonts w:ascii="Times New Roman" w:eastAsia="Times New Roman" w:hAnsi="Times New Roman" w:cs="Times New Roman"/>
          <w:bCs/>
          <w:sz w:val="18"/>
          <w:szCs w:val="18"/>
          <w:lang w:eastAsia="tr-TR"/>
        </w:rPr>
      </w:pPr>
      <w:r w:rsidRPr="00F03D40">
        <w:rPr>
          <w:rFonts w:ascii="Times New Roman" w:eastAsia="Times New Roman" w:hAnsi="Times New Roman" w:cs="Times New Roman"/>
          <w:bCs/>
          <w:sz w:val="18"/>
          <w:szCs w:val="18"/>
          <w:lang w:eastAsia="tr-TR"/>
        </w:rPr>
        <w:t>“</w:t>
      </w:r>
    </w:p>
    <w:tbl>
      <w:tblPr>
        <w:tblW w:w="9012" w:type="dxa"/>
        <w:tblInd w:w="55" w:type="dxa"/>
        <w:tblCellMar>
          <w:left w:w="70" w:type="dxa"/>
          <w:right w:w="70" w:type="dxa"/>
        </w:tblCellMar>
        <w:tblLook w:val="04A0" w:firstRow="1" w:lastRow="0" w:firstColumn="1" w:lastColumn="0" w:noHBand="0" w:noVBand="1"/>
      </w:tblPr>
      <w:tblGrid>
        <w:gridCol w:w="723"/>
        <w:gridCol w:w="800"/>
        <w:gridCol w:w="1938"/>
        <w:gridCol w:w="4778"/>
        <w:gridCol w:w="773"/>
      </w:tblGrid>
      <w:tr w:rsidR="00F03D40" w:rsidRPr="00F03D40" w:rsidTr="00B23989">
        <w:trPr>
          <w:trHeight w:val="453"/>
        </w:trPr>
        <w:tc>
          <w:tcPr>
            <w:tcW w:w="723" w:type="dxa"/>
            <w:tcBorders>
              <w:top w:val="single" w:sz="4" w:space="0" w:color="auto"/>
              <w:left w:val="single" w:sz="4" w:space="0" w:color="auto"/>
              <w:bottom w:val="single" w:sz="4" w:space="0" w:color="auto"/>
              <w:right w:val="single" w:sz="4" w:space="0" w:color="auto"/>
            </w:tcBorders>
            <w:vAlign w:val="center"/>
          </w:tcPr>
          <w:p w:rsidR="00F03D40" w:rsidRPr="00F03D40" w:rsidRDefault="00F03D40" w:rsidP="00F03D40">
            <w:pPr>
              <w:spacing w:after="0" w:line="240" w:lineRule="auto"/>
              <w:rPr>
                <w:rFonts w:ascii="Times New Roman" w:eastAsia="Times New Roman" w:hAnsi="Times New Roman" w:cs="Times New Roman"/>
                <w:sz w:val="18"/>
                <w:szCs w:val="18"/>
                <w:lang w:eastAsia="tr-TR"/>
              </w:rPr>
            </w:pPr>
            <w:r w:rsidRPr="00F03D40">
              <w:rPr>
                <w:rFonts w:ascii="Times New Roman" w:eastAsia="Times New Roman" w:hAnsi="Times New Roman" w:cs="Times New Roman"/>
                <w:sz w:val="18"/>
                <w:szCs w:val="18"/>
                <w:lang w:eastAsia="tr-TR"/>
              </w:rPr>
              <w:t>1519</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3D40" w:rsidRPr="00F03D40" w:rsidRDefault="00F03D40" w:rsidP="00F03D40">
            <w:pPr>
              <w:spacing w:after="0" w:line="240" w:lineRule="auto"/>
              <w:jc w:val="center"/>
              <w:rPr>
                <w:rFonts w:ascii="Times New Roman" w:eastAsia="Times New Roman" w:hAnsi="Times New Roman" w:cs="Times New Roman"/>
                <w:sz w:val="18"/>
                <w:szCs w:val="18"/>
                <w:lang w:eastAsia="tr-TR"/>
              </w:rPr>
            </w:pPr>
            <w:r w:rsidRPr="00F03D40">
              <w:rPr>
                <w:rFonts w:ascii="Times New Roman" w:eastAsia="Times New Roman" w:hAnsi="Times New Roman" w:cs="Times New Roman"/>
                <w:sz w:val="18"/>
                <w:szCs w:val="18"/>
              </w:rPr>
              <w:t>610820</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rsidR="00F03D40" w:rsidRPr="00F03D40" w:rsidRDefault="00F03D40" w:rsidP="00F03D40">
            <w:pPr>
              <w:spacing w:after="0" w:line="240" w:lineRule="auto"/>
              <w:rPr>
                <w:rFonts w:ascii="Times New Roman" w:eastAsia="Times New Roman" w:hAnsi="Times New Roman" w:cs="Times New Roman"/>
                <w:sz w:val="18"/>
                <w:szCs w:val="18"/>
                <w:lang w:eastAsia="tr-TR"/>
              </w:rPr>
            </w:pPr>
            <w:r w:rsidRPr="00F03D40">
              <w:rPr>
                <w:rFonts w:ascii="Times New Roman" w:eastAsia="Times New Roman" w:hAnsi="Times New Roman" w:cs="Times New Roman"/>
                <w:sz w:val="18"/>
                <w:szCs w:val="18"/>
                <w:lang w:eastAsia="tr-TR"/>
              </w:rPr>
              <w:t>ESWT</w:t>
            </w:r>
          </w:p>
        </w:tc>
        <w:tc>
          <w:tcPr>
            <w:tcW w:w="4778" w:type="dxa"/>
            <w:tcBorders>
              <w:top w:val="single" w:sz="4" w:space="0" w:color="auto"/>
              <w:left w:val="nil"/>
              <w:bottom w:val="single" w:sz="4" w:space="0" w:color="auto"/>
              <w:right w:val="single" w:sz="4" w:space="0" w:color="auto"/>
            </w:tcBorders>
            <w:shd w:val="clear" w:color="auto" w:fill="auto"/>
            <w:vAlign w:val="center"/>
            <w:hideMark/>
          </w:tcPr>
          <w:p w:rsidR="00F03D40" w:rsidRPr="00F03D40" w:rsidRDefault="00F03D40" w:rsidP="00E5773F">
            <w:pPr>
              <w:spacing w:after="0" w:line="240" w:lineRule="auto"/>
              <w:rPr>
                <w:rFonts w:ascii="Times New Roman" w:eastAsia="Times New Roman" w:hAnsi="Times New Roman" w:cs="Times New Roman"/>
                <w:sz w:val="18"/>
                <w:szCs w:val="18"/>
              </w:rPr>
            </w:pPr>
            <w:r w:rsidRPr="00F03D40">
              <w:rPr>
                <w:rFonts w:ascii="Times New Roman" w:eastAsia="Times New Roman" w:hAnsi="Times New Roman" w:cs="Times New Roman"/>
                <w:sz w:val="18"/>
                <w:szCs w:val="18"/>
              </w:rPr>
              <w:t xml:space="preserve">Ekstrakorporal şok dalgası, tek seans. </w:t>
            </w:r>
          </w:p>
          <w:p w:rsidR="00F03D40" w:rsidRPr="00F03D40" w:rsidRDefault="0010492D" w:rsidP="00E5773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w:t>
            </w:r>
            <w:r w:rsidR="00F03D40" w:rsidRPr="00F03D40">
              <w:rPr>
                <w:rFonts w:ascii="Times New Roman" w:eastAsia="Times New Roman" w:hAnsi="Times New Roman" w:cs="Times New Roman"/>
                <w:sz w:val="18"/>
                <w:szCs w:val="18"/>
              </w:rPr>
              <w:t xml:space="preserve">n fazla 5 seans ödenir.)   </w:t>
            </w:r>
          </w:p>
        </w:tc>
        <w:tc>
          <w:tcPr>
            <w:tcW w:w="773" w:type="dxa"/>
            <w:tcBorders>
              <w:top w:val="single" w:sz="4" w:space="0" w:color="auto"/>
              <w:left w:val="nil"/>
              <w:bottom w:val="single" w:sz="4" w:space="0" w:color="auto"/>
              <w:right w:val="single" w:sz="4" w:space="0" w:color="auto"/>
            </w:tcBorders>
            <w:shd w:val="clear" w:color="auto" w:fill="auto"/>
            <w:vAlign w:val="center"/>
            <w:hideMark/>
          </w:tcPr>
          <w:p w:rsidR="00F03D40" w:rsidRPr="00F03D40" w:rsidRDefault="00F03D40" w:rsidP="00F03D40">
            <w:pPr>
              <w:spacing w:after="0" w:line="240" w:lineRule="auto"/>
              <w:ind w:left="92"/>
              <w:jc w:val="center"/>
              <w:rPr>
                <w:rFonts w:ascii="Times New Roman" w:eastAsia="Times New Roman" w:hAnsi="Times New Roman" w:cs="Times New Roman"/>
                <w:sz w:val="18"/>
                <w:szCs w:val="18"/>
                <w:lang w:eastAsia="tr-TR"/>
              </w:rPr>
            </w:pPr>
            <w:r w:rsidRPr="00F03D40">
              <w:rPr>
                <w:rFonts w:ascii="Times New Roman" w:eastAsia="Times New Roman" w:hAnsi="Times New Roman" w:cs="Times New Roman"/>
                <w:sz w:val="18"/>
                <w:szCs w:val="18"/>
              </w:rPr>
              <w:t>42,16</w:t>
            </w:r>
          </w:p>
        </w:tc>
      </w:tr>
    </w:tbl>
    <w:p w:rsidR="00F03D40" w:rsidRDefault="00F03D40" w:rsidP="00F03D40">
      <w:pPr>
        <w:tabs>
          <w:tab w:val="left" w:pos="851"/>
        </w:tabs>
        <w:spacing w:after="0" w:line="240" w:lineRule="exact"/>
        <w:ind w:firstLine="709"/>
        <w:jc w:val="center"/>
        <w:rPr>
          <w:rFonts w:ascii="Times New Roman" w:eastAsia="Times New Roman" w:hAnsi="Times New Roman" w:cs="Times New Roman"/>
          <w:bCs/>
          <w:sz w:val="18"/>
          <w:szCs w:val="18"/>
          <w:lang w:eastAsia="tr-TR"/>
        </w:rPr>
      </w:pPr>
      <w:r w:rsidRPr="00F03D40">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F03D40">
        <w:rPr>
          <w:rFonts w:ascii="Times New Roman" w:eastAsia="Times New Roman" w:hAnsi="Times New Roman" w:cs="Times New Roman"/>
          <w:bCs/>
          <w:sz w:val="18"/>
          <w:szCs w:val="18"/>
          <w:lang w:eastAsia="tr-TR"/>
        </w:rPr>
        <w:t xml:space="preserve">    ”</w:t>
      </w:r>
    </w:p>
    <w:p w:rsidR="00A22759" w:rsidRDefault="00A22759" w:rsidP="00A22759">
      <w:pPr>
        <w:tabs>
          <w:tab w:val="left" w:pos="851"/>
        </w:tabs>
        <w:spacing w:after="0" w:line="240" w:lineRule="exact"/>
        <w:ind w:left="731"/>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w:t>
      </w:r>
      <w:r w:rsidR="00703881">
        <w:rPr>
          <w:rFonts w:ascii="Times New Roman" w:eastAsia="Times New Roman" w:hAnsi="Times New Roman" w:cs="Times New Roman"/>
          <w:bCs/>
          <w:sz w:val="18"/>
          <w:szCs w:val="18"/>
          <w:lang w:eastAsia="tr-TR"/>
        </w:rPr>
        <w:t xml:space="preserve"> </w:t>
      </w:r>
      <w:r w:rsidRPr="00A22759">
        <w:rPr>
          <w:rFonts w:ascii="Times New Roman" w:eastAsia="Times New Roman" w:hAnsi="Times New Roman" w:cs="Times New Roman"/>
          <w:bCs/>
          <w:sz w:val="18"/>
          <w:szCs w:val="18"/>
          <w:lang w:eastAsia="tr-TR"/>
        </w:rPr>
        <w:t>Listede yer alan “</w:t>
      </w:r>
      <w:r w:rsidR="00E2502F">
        <w:rPr>
          <w:rFonts w:ascii="Times New Roman" w:eastAsia="Times New Roman" w:hAnsi="Times New Roman" w:cs="Times New Roman"/>
          <w:sz w:val="18"/>
          <w:szCs w:val="18"/>
          <w:lang w:eastAsia="tr-TR"/>
        </w:rPr>
        <w:t>701</w:t>
      </w:r>
      <w:r w:rsidRPr="00A22759">
        <w:rPr>
          <w:rFonts w:ascii="Times New Roman" w:eastAsia="Times New Roman" w:hAnsi="Times New Roman" w:cs="Times New Roman"/>
          <w:sz w:val="18"/>
          <w:szCs w:val="18"/>
          <w:lang w:eastAsia="tr-TR"/>
        </w:rPr>
        <w:t>580” SUT kodlu</w:t>
      </w:r>
      <w:r w:rsidRPr="00A22759">
        <w:rPr>
          <w:rFonts w:ascii="Times New Roman" w:eastAsia="Times New Roman" w:hAnsi="Times New Roman" w:cs="Times New Roman"/>
          <w:bCs/>
          <w:sz w:val="18"/>
          <w:szCs w:val="18"/>
          <w:lang w:eastAsia="tr-TR"/>
        </w:rPr>
        <w:t xml:space="preserve"> işlem satırı aşağıdaki şekilde değiştirilmiştir.</w:t>
      </w:r>
    </w:p>
    <w:p w:rsidR="00A22759" w:rsidRPr="00A22759" w:rsidRDefault="00A22759" w:rsidP="00A22759">
      <w:pPr>
        <w:tabs>
          <w:tab w:val="left" w:pos="851"/>
        </w:tabs>
        <w:spacing w:after="0" w:line="240" w:lineRule="exac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12" w:type="dxa"/>
        <w:tblInd w:w="55" w:type="dxa"/>
        <w:tblCellMar>
          <w:left w:w="70" w:type="dxa"/>
          <w:right w:w="70" w:type="dxa"/>
        </w:tblCellMar>
        <w:tblLook w:val="04A0" w:firstRow="1" w:lastRow="0" w:firstColumn="1" w:lastColumn="0" w:noHBand="0" w:noVBand="1"/>
      </w:tblPr>
      <w:tblGrid>
        <w:gridCol w:w="699"/>
        <w:gridCol w:w="725"/>
        <w:gridCol w:w="3030"/>
        <w:gridCol w:w="3783"/>
        <w:gridCol w:w="775"/>
      </w:tblGrid>
      <w:tr w:rsidR="00A22759" w:rsidRPr="00175D94" w:rsidTr="00FC2092">
        <w:trPr>
          <w:trHeight w:val="712"/>
        </w:trPr>
        <w:tc>
          <w:tcPr>
            <w:tcW w:w="699" w:type="dxa"/>
            <w:tcBorders>
              <w:top w:val="single" w:sz="4" w:space="0" w:color="auto"/>
              <w:left w:val="single" w:sz="4" w:space="0" w:color="auto"/>
              <w:bottom w:val="single" w:sz="4" w:space="0" w:color="auto"/>
              <w:right w:val="single" w:sz="4" w:space="0" w:color="auto"/>
            </w:tcBorders>
            <w:vAlign w:val="center"/>
          </w:tcPr>
          <w:p w:rsidR="00A22759" w:rsidRPr="00175D94" w:rsidRDefault="00A22759" w:rsidP="00A22759">
            <w:pPr>
              <w:spacing w:after="0" w:line="240" w:lineRule="exact"/>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2973</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701580</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A22759" w:rsidRPr="00175D94" w:rsidRDefault="00985697" w:rsidP="00A22759">
            <w:pPr>
              <w:spacing w:after="0" w:line="240" w:lineRule="exac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A22759" w:rsidRPr="00175D94">
              <w:rPr>
                <w:rFonts w:ascii="Times New Roman" w:eastAsia="Times New Roman" w:hAnsi="Times New Roman" w:cs="Times New Roman"/>
                <w:sz w:val="18"/>
                <w:szCs w:val="18"/>
                <w:lang w:eastAsia="tr-TR"/>
              </w:rPr>
              <w:t>Adale testi</w:t>
            </w:r>
          </w:p>
        </w:tc>
        <w:tc>
          <w:tcPr>
            <w:tcW w:w="3783" w:type="dxa"/>
            <w:tcBorders>
              <w:top w:val="single" w:sz="4" w:space="0" w:color="auto"/>
              <w:left w:val="nil"/>
              <w:bottom w:val="single" w:sz="4" w:space="0" w:color="auto"/>
              <w:right w:val="single" w:sz="4" w:space="0" w:color="auto"/>
            </w:tcBorders>
            <w:shd w:val="clear" w:color="auto" w:fill="auto"/>
            <w:vAlign w:val="center"/>
            <w:hideMark/>
          </w:tcPr>
          <w:p w:rsidR="00A22759" w:rsidRPr="00175D94" w:rsidRDefault="00A22759" w:rsidP="00222644">
            <w:pPr>
              <w:spacing w:after="0" w:line="240" w:lineRule="exact"/>
              <w:ind w:left="27"/>
              <w:jc w:val="both"/>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 xml:space="preserve">Ortopedi ve </w:t>
            </w:r>
            <w:r w:rsidR="00E5773F">
              <w:rPr>
                <w:rFonts w:ascii="Times New Roman" w:eastAsia="Times New Roman" w:hAnsi="Times New Roman" w:cs="Times New Roman"/>
                <w:sz w:val="18"/>
                <w:szCs w:val="18"/>
                <w:lang w:eastAsia="tr-TR"/>
              </w:rPr>
              <w:t>t</w:t>
            </w:r>
            <w:r w:rsidRPr="00175D94">
              <w:rPr>
                <w:rFonts w:ascii="Times New Roman" w:eastAsia="Times New Roman" w:hAnsi="Times New Roman" w:cs="Times New Roman"/>
                <w:sz w:val="18"/>
                <w:szCs w:val="18"/>
                <w:lang w:eastAsia="tr-TR"/>
              </w:rPr>
              <w:t xml:space="preserve">ravmatoloji, </w:t>
            </w:r>
            <w:r w:rsidR="00E5773F">
              <w:rPr>
                <w:rFonts w:ascii="Times New Roman" w:eastAsia="Times New Roman" w:hAnsi="Times New Roman" w:cs="Times New Roman"/>
                <w:sz w:val="18"/>
                <w:szCs w:val="18"/>
                <w:lang w:eastAsia="tr-TR"/>
              </w:rPr>
              <w:t>n</w:t>
            </w:r>
            <w:r w:rsidRPr="00175D94">
              <w:rPr>
                <w:rFonts w:ascii="Times New Roman" w:eastAsia="Times New Roman" w:hAnsi="Times New Roman" w:cs="Times New Roman"/>
                <w:sz w:val="18"/>
                <w:szCs w:val="18"/>
                <w:lang w:eastAsia="tr-TR"/>
              </w:rPr>
              <w:t xml:space="preserve">öroloji, </w:t>
            </w:r>
            <w:r w:rsidR="00E5773F">
              <w:rPr>
                <w:rFonts w:ascii="Times New Roman" w:eastAsia="Times New Roman" w:hAnsi="Times New Roman" w:cs="Times New Roman"/>
                <w:sz w:val="18"/>
                <w:szCs w:val="18"/>
                <w:lang w:eastAsia="tr-TR"/>
              </w:rPr>
              <w:t>s</w:t>
            </w:r>
            <w:r w:rsidRPr="00175D94">
              <w:rPr>
                <w:rFonts w:ascii="Times New Roman" w:eastAsia="Times New Roman" w:hAnsi="Times New Roman" w:cs="Times New Roman"/>
                <w:sz w:val="18"/>
                <w:szCs w:val="18"/>
                <w:lang w:eastAsia="tr-TR"/>
              </w:rPr>
              <w:t xml:space="preserve">por </w:t>
            </w:r>
            <w:r w:rsidR="00E5773F">
              <w:rPr>
                <w:rFonts w:ascii="Times New Roman" w:eastAsia="Times New Roman" w:hAnsi="Times New Roman" w:cs="Times New Roman"/>
                <w:sz w:val="18"/>
                <w:szCs w:val="18"/>
                <w:lang w:eastAsia="tr-TR"/>
              </w:rPr>
              <w:t>h</w:t>
            </w:r>
            <w:r w:rsidRPr="00175D94">
              <w:rPr>
                <w:rFonts w:ascii="Times New Roman" w:eastAsia="Times New Roman" w:hAnsi="Times New Roman" w:cs="Times New Roman"/>
                <w:sz w:val="18"/>
                <w:szCs w:val="18"/>
                <w:lang w:eastAsia="tr-TR"/>
              </w:rPr>
              <w:t xml:space="preserve">ekimliği, </w:t>
            </w:r>
            <w:r w:rsidR="00E5773F">
              <w:rPr>
                <w:rFonts w:ascii="Times New Roman" w:eastAsia="Times New Roman" w:hAnsi="Times New Roman" w:cs="Times New Roman"/>
                <w:sz w:val="18"/>
                <w:szCs w:val="18"/>
                <w:lang w:eastAsia="tr-TR"/>
              </w:rPr>
              <w:t>t</w:t>
            </w:r>
            <w:r w:rsidRPr="00175D94">
              <w:rPr>
                <w:rFonts w:ascii="Times New Roman" w:eastAsia="Times New Roman" w:hAnsi="Times New Roman" w:cs="Times New Roman"/>
                <w:sz w:val="18"/>
                <w:szCs w:val="18"/>
                <w:lang w:eastAsia="tr-TR"/>
              </w:rPr>
              <w:t xml:space="preserve">ıbbi </w:t>
            </w:r>
            <w:r w:rsidR="00E5773F">
              <w:rPr>
                <w:rFonts w:ascii="Times New Roman" w:eastAsia="Times New Roman" w:hAnsi="Times New Roman" w:cs="Times New Roman"/>
                <w:sz w:val="18"/>
                <w:szCs w:val="18"/>
                <w:lang w:eastAsia="tr-TR"/>
              </w:rPr>
              <w:t>e</w:t>
            </w:r>
            <w:r w:rsidRPr="00175D94">
              <w:rPr>
                <w:rFonts w:ascii="Times New Roman" w:eastAsia="Times New Roman" w:hAnsi="Times New Roman" w:cs="Times New Roman"/>
                <w:sz w:val="18"/>
                <w:szCs w:val="18"/>
                <w:lang w:eastAsia="tr-TR"/>
              </w:rPr>
              <w:t xml:space="preserve">koloji ve </w:t>
            </w:r>
            <w:r w:rsidR="00E5773F">
              <w:rPr>
                <w:rFonts w:ascii="Times New Roman" w:eastAsia="Times New Roman" w:hAnsi="Times New Roman" w:cs="Times New Roman"/>
                <w:sz w:val="18"/>
                <w:szCs w:val="18"/>
                <w:lang w:eastAsia="tr-TR"/>
              </w:rPr>
              <w:t>h</w:t>
            </w:r>
            <w:r w:rsidRPr="00175D94">
              <w:rPr>
                <w:rFonts w:ascii="Times New Roman" w:eastAsia="Times New Roman" w:hAnsi="Times New Roman" w:cs="Times New Roman"/>
                <w:sz w:val="18"/>
                <w:szCs w:val="18"/>
                <w:lang w:eastAsia="tr-TR"/>
              </w:rPr>
              <w:t>idroklimatoloji uzman hekimlerince de uygulandığında faturalandırılır.</w:t>
            </w:r>
          </w:p>
        </w:tc>
        <w:tc>
          <w:tcPr>
            <w:tcW w:w="775" w:type="dxa"/>
            <w:tcBorders>
              <w:top w:val="single" w:sz="4" w:space="0" w:color="auto"/>
              <w:left w:val="nil"/>
              <w:bottom w:val="single" w:sz="4" w:space="0" w:color="auto"/>
              <w:right w:val="single" w:sz="4" w:space="0" w:color="auto"/>
            </w:tcBorders>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8,09</w:t>
            </w:r>
          </w:p>
        </w:tc>
      </w:tr>
    </w:tbl>
    <w:p w:rsidR="00A22759" w:rsidRDefault="00A22759" w:rsidP="00A22759">
      <w:pPr>
        <w:tabs>
          <w:tab w:val="left" w:pos="851"/>
        </w:tabs>
        <w:spacing w:after="0" w:line="240" w:lineRule="exact"/>
        <w:ind w:left="731"/>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01C23" w:rsidRDefault="00A01C23" w:rsidP="00A22759">
      <w:pPr>
        <w:tabs>
          <w:tab w:val="left" w:pos="851"/>
        </w:tabs>
        <w:spacing w:after="0" w:line="240" w:lineRule="exact"/>
        <w:ind w:left="731"/>
        <w:rPr>
          <w:rFonts w:ascii="Times New Roman" w:eastAsia="Times New Roman" w:hAnsi="Times New Roman" w:cs="Times New Roman"/>
          <w:bCs/>
          <w:sz w:val="18"/>
          <w:szCs w:val="18"/>
          <w:lang w:eastAsia="tr-TR"/>
        </w:rPr>
      </w:pPr>
    </w:p>
    <w:p w:rsidR="00A22759" w:rsidRDefault="00A22759" w:rsidP="00A22759">
      <w:pPr>
        <w:tabs>
          <w:tab w:val="left" w:pos="851"/>
        </w:tabs>
        <w:spacing w:after="0" w:line="240" w:lineRule="exact"/>
        <w:ind w:left="731"/>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c)</w:t>
      </w:r>
      <w:r w:rsidR="00A01C23">
        <w:rPr>
          <w:rFonts w:ascii="Times New Roman" w:eastAsia="Times New Roman" w:hAnsi="Times New Roman" w:cs="Times New Roman"/>
          <w:bCs/>
          <w:sz w:val="18"/>
          <w:szCs w:val="18"/>
          <w:lang w:eastAsia="tr-TR"/>
        </w:rPr>
        <w:t xml:space="preserve"> </w:t>
      </w:r>
      <w:r w:rsidRPr="00A22759">
        <w:rPr>
          <w:rFonts w:ascii="Times New Roman" w:eastAsia="Times New Roman" w:hAnsi="Times New Roman" w:cs="Times New Roman"/>
          <w:bCs/>
          <w:sz w:val="18"/>
          <w:szCs w:val="18"/>
          <w:lang w:eastAsia="tr-TR"/>
        </w:rPr>
        <w:t>Listede yer alan “</w:t>
      </w:r>
      <w:r w:rsidR="00E2502F">
        <w:rPr>
          <w:rFonts w:ascii="Times New Roman" w:eastAsia="Times New Roman" w:hAnsi="Times New Roman" w:cs="Times New Roman"/>
          <w:sz w:val="18"/>
          <w:szCs w:val="18"/>
          <w:lang w:eastAsia="tr-TR"/>
        </w:rPr>
        <w:t>701</w:t>
      </w:r>
      <w:r w:rsidRPr="00A22759">
        <w:rPr>
          <w:rFonts w:ascii="Times New Roman" w:eastAsia="Times New Roman" w:hAnsi="Times New Roman" w:cs="Times New Roman"/>
          <w:sz w:val="18"/>
          <w:szCs w:val="18"/>
          <w:lang w:eastAsia="tr-TR"/>
        </w:rPr>
        <w:t>600</w:t>
      </w:r>
      <w:r w:rsidRPr="00A22759">
        <w:rPr>
          <w:rFonts w:ascii="Times New Roman" w:eastAsia="Times New Roman" w:hAnsi="Times New Roman" w:cs="Times New Roman"/>
          <w:bCs/>
          <w:sz w:val="18"/>
          <w:szCs w:val="18"/>
          <w:lang w:eastAsia="tr-TR"/>
        </w:rPr>
        <w:t>” SUT kodlu işlem satırı aşağıdaki şekilde değiştirilmiştir.</w:t>
      </w:r>
    </w:p>
    <w:p w:rsidR="00A22759" w:rsidRPr="00A22759" w:rsidRDefault="00A22759" w:rsidP="00A22759">
      <w:pPr>
        <w:tabs>
          <w:tab w:val="left" w:pos="851"/>
        </w:tabs>
        <w:spacing w:after="0" w:line="240" w:lineRule="exac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724"/>
        <w:gridCol w:w="725"/>
        <w:gridCol w:w="2961"/>
        <w:gridCol w:w="3827"/>
        <w:gridCol w:w="850"/>
      </w:tblGrid>
      <w:tr w:rsidR="00A22759" w:rsidRPr="00175D94" w:rsidTr="00222644">
        <w:trPr>
          <w:trHeight w:val="501"/>
        </w:trPr>
        <w:tc>
          <w:tcPr>
            <w:tcW w:w="724" w:type="dxa"/>
            <w:tcBorders>
              <w:top w:val="single" w:sz="4" w:space="0" w:color="auto"/>
              <w:left w:val="single" w:sz="4" w:space="0" w:color="auto"/>
              <w:bottom w:val="single" w:sz="4" w:space="0" w:color="auto"/>
              <w:right w:val="single" w:sz="4" w:space="0" w:color="auto"/>
            </w:tcBorders>
            <w:vAlign w:val="center"/>
          </w:tcPr>
          <w:p w:rsidR="00A22759" w:rsidRPr="00175D94" w:rsidRDefault="00A22759" w:rsidP="00A22759">
            <w:pPr>
              <w:spacing w:after="0" w:line="240" w:lineRule="exact"/>
              <w:jc w:val="both"/>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2975</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59" w:rsidRPr="00175D94" w:rsidRDefault="00A22759" w:rsidP="00A22759">
            <w:pPr>
              <w:spacing w:after="0" w:line="240" w:lineRule="exact"/>
              <w:jc w:val="both"/>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701600</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rsidR="00A22759" w:rsidRPr="00175D94" w:rsidRDefault="00A22759" w:rsidP="00A22759">
            <w:pPr>
              <w:spacing w:after="0" w:line="240" w:lineRule="exact"/>
              <w:jc w:val="both"/>
              <w:rPr>
                <w:rFonts w:ascii="Times New Roman" w:eastAsia="Times New Roman" w:hAnsi="Times New Roman" w:cs="Times New Roman"/>
                <w:sz w:val="18"/>
                <w:szCs w:val="18"/>
                <w:lang w:eastAsia="tr-TR"/>
              </w:rPr>
            </w:pPr>
            <w:r w:rsidRPr="00175D94">
              <w:rPr>
                <w:rFonts w:ascii="Times New Roman" w:hAnsi="Times New Roman" w:cs="Times New Roman"/>
                <w:sz w:val="18"/>
                <w:szCs w:val="18"/>
              </w:rPr>
              <w:t>Bilgisayarlı izokinetik test</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22759" w:rsidRPr="00175D94" w:rsidRDefault="00A22759" w:rsidP="00E5773F">
            <w:pPr>
              <w:spacing w:after="0" w:line="240" w:lineRule="exact"/>
              <w:jc w:val="both"/>
              <w:rPr>
                <w:rFonts w:ascii="Times New Roman" w:eastAsia="Times New Roman" w:hAnsi="Times New Roman" w:cs="Times New Roman"/>
                <w:sz w:val="18"/>
                <w:szCs w:val="18"/>
                <w:lang w:eastAsia="tr-TR"/>
              </w:rPr>
            </w:pPr>
            <w:r w:rsidRPr="00175D94">
              <w:rPr>
                <w:rFonts w:ascii="Times New Roman" w:hAnsi="Times New Roman" w:cs="Times New Roman"/>
                <w:sz w:val="18"/>
                <w:szCs w:val="18"/>
              </w:rPr>
              <w:t xml:space="preserve">Spor </w:t>
            </w:r>
            <w:r w:rsidR="00E5773F">
              <w:rPr>
                <w:rFonts w:ascii="Times New Roman" w:hAnsi="Times New Roman" w:cs="Times New Roman"/>
                <w:sz w:val="18"/>
                <w:szCs w:val="18"/>
              </w:rPr>
              <w:t>h</w:t>
            </w:r>
            <w:r w:rsidRPr="00175D94">
              <w:rPr>
                <w:rFonts w:ascii="Times New Roman" w:hAnsi="Times New Roman" w:cs="Times New Roman"/>
                <w:sz w:val="18"/>
                <w:szCs w:val="18"/>
              </w:rPr>
              <w:t>ekimliği uzman hekimlerince de uygulandığında faturalandırılır.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22759" w:rsidRPr="00175D94" w:rsidRDefault="00A22759" w:rsidP="00A22759">
            <w:pPr>
              <w:spacing w:after="0" w:line="240" w:lineRule="exact"/>
              <w:jc w:val="both"/>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 xml:space="preserve">   25,13</w:t>
            </w:r>
          </w:p>
        </w:tc>
      </w:tr>
    </w:tbl>
    <w:p w:rsidR="00A22759" w:rsidRDefault="00A22759" w:rsidP="00A22759">
      <w:pPr>
        <w:tabs>
          <w:tab w:val="left" w:pos="851"/>
        </w:tabs>
        <w:spacing w:after="0" w:line="240" w:lineRule="exact"/>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00A53141">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175D94">
        <w:rPr>
          <w:rFonts w:ascii="Times New Roman" w:eastAsia="Times New Roman" w:hAnsi="Times New Roman" w:cs="Times New Roman"/>
          <w:bCs/>
          <w:sz w:val="18"/>
          <w:szCs w:val="18"/>
          <w:lang w:eastAsia="tr-TR"/>
        </w:rPr>
        <w:t xml:space="preserve">    </w:t>
      </w:r>
    </w:p>
    <w:p w:rsidR="00A22759" w:rsidRDefault="00A22759" w:rsidP="00F814EB">
      <w:pPr>
        <w:tabs>
          <w:tab w:val="left" w:pos="709"/>
          <w:tab w:val="left" w:pos="851"/>
        </w:tabs>
        <w:spacing w:after="0" w:line="240" w:lineRule="exact"/>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        </w:t>
      </w:r>
      <w:r w:rsidR="00A01C23">
        <w:rPr>
          <w:rFonts w:ascii="Times New Roman" w:eastAsia="Times New Roman" w:hAnsi="Times New Roman" w:cs="Times New Roman"/>
          <w:bCs/>
          <w:sz w:val="18"/>
          <w:szCs w:val="18"/>
          <w:lang w:eastAsia="tr-TR"/>
        </w:rPr>
        <w:t xml:space="preserve">        </w:t>
      </w:r>
      <w:r w:rsidRPr="00175D94">
        <w:rPr>
          <w:rFonts w:ascii="Times New Roman" w:eastAsia="Times New Roman" w:hAnsi="Times New Roman" w:cs="Times New Roman"/>
          <w:bCs/>
          <w:sz w:val="18"/>
          <w:szCs w:val="18"/>
          <w:lang w:eastAsia="tr-TR"/>
        </w:rPr>
        <w:t>ç)  Listede yer alan “</w:t>
      </w:r>
      <w:r w:rsidR="00E2502F">
        <w:rPr>
          <w:rFonts w:ascii="Times New Roman" w:hAnsi="Times New Roman" w:cs="Times New Roman"/>
          <w:sz w:val="18"/>
          <w:szCs w:val="18"/>
        </w:rPr>
        <w:t>701</w:t>
      </w:r>
      <w:r w:rsidRPr="00175D94">
        <w:rPr>
          <w:rFonts w:ascii="Times New Roman" w:hAnsi="Times New Roman" w:cs="Times New Roman"/>
          <w:sz w:val="18"/>
          <w:szCs w:val="18"/>
        </w:rPr>
        <w:t>610</w:t>
      </w:r>
      <w:r w:rsidRPr="00175D94">
        <w:rPr>
          <w:rFonts w:ascii="Times New Roman" w:eastAsia="Times New Roman" w:hAnsi="Times New Roman" w:cs="Times New Roman"/>
          <w:bCs/>
          <w:sz w:val="18"/>
          <w:szCs w:val="18"/>
          <w:lang w:eastAsia="tr-TR"/>
        </w:rPr>
        <w:t>” SUT kodlu işlem satırı aşağıdaki şekilde değiştirilmiştir</w:t>
      </w:r>
      <w:r>
        <w:rPr>
          <w:rFonts w:ascii="Times New Roman" w:eastAsia="Times New Roman" w:hAnsi="Times New Roman" w:cs="Times New Roman"/>
          <w:bCs/>
          <w:sz w:val="18"/>
          <w:szCs w:val="18"/>
          <w:lang w:eastAsia="tr-TR"/>
        </w:rPr>
        <w:t>.</w:t>
      </w:r>
    </w:p>
    <w:p w:rsidR="00A22759" w:rsidRPr="00175D94" w:rsidRDefault="00A22759" w:rsidP="00A22759">
      <w:pPr>
        <w:tabs>
          <w:tab w:val="left" w:pos="851"/>
        </w:tabs>
        <w:spacing w:after="0" w:line="240" w:lineRule="exac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r w:rsidRPr="00175D94">
        <w:rPr>
          <w:rFonts w:ascii="Times New Roman" w:eastAsia="Times New Roman" w:hAnsi="Times New Roman" w:cs="Times New Roman"/>
          <w:bCs/>
          <w:sz w:val="18"/>
          <w:szCs w:val="18"/>
          <w:lang w:eastAsia="tr-TR"/>
        </w:rPr>
        <w:t xml:space="preserve">                                                                                                                                                                                     </w:t>
      </w:r>
    </w:p>
    <w:tbl>
      <w:tblPr>
        <w:tblW w:w="9087" w:type="dxa"/>
        <w:tblInd w:w="55" w:type="dxa"/>
        <w:tblCellMar>
          <w:left w:w="70" w:type="dxa"/>
          <w:right w:w="70" w:type="dxa"/>
        </w:tblCellMar>
        <w:tblLook w:val="04A0" w:firstRow="1" w:lastRow="0" w:firstColumn="1" w:lastColumn="0" w:noHBand="0" w:noVBand="1"/>
      </w:tblPr>
      <w:tblGrid>
        <w:gridCol w:w="671"/>
        <w:gridCol w:w="782"/>
        <w:gridCol w:w="2957"/>
        <w:gridCol w:w="3827"/>
        <w:gridCol w:w="850"/>
      </w:tblGrid>
      <w:tr w:rsidR="00A22759" w:rsidRPr="00175D94" w:rsidTr="00222644">
        <w:trPr>
          <w:trHeight w:val="674"/>
        </w:trPr>
        <w:tc>
          <w:tcPr>
            <w:tcW w:w="671" w:type="dxa"/>
            <w:tcBorders>
              <w:top w:val="single" w:sz="4" w:space="0" w:color="auto"/>
              <w:left w:val="single" w:sz="4" w:space="0" w:color="auto"/>
              <w:bottom w:val="single" w:sz="4" w:space="0" w:color="auto"/>
              <w:right w:val="single" w:sz="4" w:space="0" w:color="auto"/>
            </w:tcBorders>
            <w:vAlign w:val="center"/>
          </w:tcPr>
          <w:p w:rsidR="00A22759" w:rsidRPr="00175D94" w:rsidRDefault="00A22759" w:rsidP="00A22759">
            <w:pPr>
              <w:spacing w:after="0" w:line="240" w:lineRule="exact"/>
              <w:jc w:val="both"/>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2976</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759" w:rsidRPr="00175D94" w:rsidRDefault="00A22759" w:rsidP="00A22759">
            <w:pPr>
              <w:spacing w:after="0" w:line="240" w:lineRule="exact"/>
              <w:jc w:val="both"/>
              <w:rPr>
                <w:rFonts w:ascii="Times New Roman" w:eastAsia="Times New Roman" w:hAnsi="Times New Roman" w:cs="Times New Roman"/>
                <w:sz w:val="18"/>
                <w:szCs w:val="18"/>
                <w:lang w:eastAsia="tr-TR"/>
              </w:rPr>
            </w:pPr>
            <w:r w:rsidRPr="00175D94">
              <w:rPr>
                <w:rFonts w:ascii="Times New Roman" w:hAnsi="Times New Roman" w:cs="Times New Roman"/>
                <w:sz w:val="18"/>
                <w:szCs w:val="18"/>
              </w:rPr>
              <w:t>701610</w:t>
            </w:r>
          </w:p>
        </w:tc>
        <w:tc>
          <w:tcPr>
            <w:tcW w:w="2957" w:type="dxa"/>
            <w:tcBorders>
              <w:top w:val="single" w:sz="4" w:space="0" w:color="auto"/>
              <w:left w:val="nil"/>
              <w:bottom w:val="single" w:sz="4" w:space="0" w:color="auto"/>
              <w:right w:val="single" w:sz="4" w:space="0" w:color="auto"/>
            </w:tcBorders>
            <w:shd w:val="clear" w:color="auto" w:fill="auto"/>
            <w:vAlign w:val="center"/>
            <w:hideMark/>
          </w:tcPr>
          <w:p w:rsidR="00A22759" w:rsidRPr="00175D94" w:rsidRDefault="00A22759" w:rsidP="00A22759">
            <w:pPr>
              <w:spacing w:after="0" w:line="240" w:lineRule="exact"/>
              <w:jc w:val="both"/>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Denge/koordinasyon testleri</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22759" w:rsidRPr="00175D94" w:rsidRDefault="00A22759" w:rsidP="00E5773F">
            <w:pPr>
              <w:spacing w:after="0" w:line="240" w:lineRule="exact"/>
              <w:jc w:val="both"/>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 xml:space="preserve">Nöroloji, </w:t>
            </w:r>
            <w:r w:rsidR="00E5773F">
              <w:rPr>
                <w:rFonts w:ascii="Times New Roman" w:eastAsia="Times New Roman" w:hAnsi="Times New Roman" w:cs="Times New Roman"/>
                <w:sz w:val="18"/>
                <w:szCs w:val="18"/>
                <w:lang w:eastAsia="tr-TR"/>
              </w:rPr>
              <w:t>b</w:t>
            </w:r>
            <w:r w:rsidRPr="00175D94">
              <w:rPr>
                <w:rFonts w:ascii="Times New Roman" w:eastAsia="Times New Roman" w:hAnsi="Times New Roman" w:cs="Times New Roman"/>
                <w:sz w:val="18"/>
                <w:szCs w:val="18"/>
                <w:lang w:eastAsia="tr-TR"/>
              </w:rPr>
              <w:t xml:space="preserve">eyin </w:t>
            </w:r>
            <w:r w:rsidR="00E5773F">
              <w:rPr>
                <w:rFonts w:ascii="Times New Roman" w:eastAsia="Times New Roman" w:hAnsi="Times New Roman" w:cs="Times New Roman"/>
                <w:sz w:val="18"/>
                <w:szCs w:val="18"/>
                <w:lang w:eastAsia="tr-TR"/>
              </w:rPr>
              <w:t>c</w:t>
            </w:r>
            <w:r w:rsidRPr="00175D94">
              <w:rPr>
                <w:rFonts w:ascii="Times New Roman" w:eastAsia="Times New Roman" w:hAnsi="Times New Roman" w:cs="Times New Roman"/>
                <w:sz w:val="18"/>
                <w:szCs w:val="18"/>
                <w:lang w:eastAsia="tr-TR"/>
              </w:rPr>
              <w:t xml:space="preserve">errahi, </w:t>
            </w:r>
            <w:r w:rsidR="00E5773F">
              <w:rPr>
                <w:rFonts w:ascii="Times New Roman" w:eastAsia="Times New Roman" w:hAnsi="Times New Roman" w:cs="Times New Roman"/>
                <w:sz w:val="18"/>
                <w:szCs w:val="18"/>
                <w:lang w:eastAsia="tr-TR"/>
              </w:rPr>
              <w:t>s</w:t>
            </w:r>
            <w:r w:rsidRPr="00175D94">
              <w:rPr>
                <w:rFonts w:ascii="Times New Roman" w:eastAsia="Times New Roman" w:hAnsi="Times New Roman" w:cs="Times New Roman"/>
                <w:sz w:val="18"/>
                <w:szCs w:val="18"/>
                <w:lang w:eastAsia="tr-TR"/>
              </w:rPr>
              <w:t xml:space="preserve">por </w:t>
            </w:r>
            <w:r w:rsidR="00E5773F">
              <w:rPr>
                <w:rFonts w:ascii="Times New Roman" w:eastAsia="Times New Roman" w:hAnsi="Times New Roman" w:cs="Times New Roman"/>
                <w:sz w:val="18"/>
                <w:szCs w:val="18"/>
                <w:lang w:eastAsia="tr-TR"/>
              </w:rPr>
              <w:t>h</w:t>
            </w:r>
            <w:r w:rsidRPr="00175D94">
              <w:rPr>
                <w:rFonts w:ascii="Times New Roman" w:eastAsia="Times New Roman" w:hAnsi="Times New Roman" w:cs="Times New Roman"/>
                <w:sz w:val="18"/>
                <w:szCs w:val="18"/>
                <w:lang w:eastAsia="tr-TR"/>
              </w:rPr>
              <w:t xml:space="preserve">ekimliği, KBB, </w:t>
            </w:r>
            <w:r w:rsidR="00E5773F">
              <w:rPr>
                <w:rFonts w:ascii="Times New Roman" w:eastAsia="Times New Roman" w:hAnsi="Times New Roman" w:cs="Times New Roman"/>
                <w:sz w:val="18"/>
                <w:szCs w:val="18"/>
                <w:lang w:eastAsia="tr-TR"/>
              </w:rPr>
              <w:t>t</w:t>
            </w:r>
            <w:r w:rsidRPr="00175D94">
              <w:rPr>
                <w:rFonts w:ascii="Times New Roman" w:eastAsia="Times New Roman" w:hAnsi="Times New Roman" w:cs="Times New Roman"/>
                <w:sz w:val="18"/>
                <w:szCs w:val="18"/>
                <w:lang w:eastAsia="tr-TR"/>
              </w:rPr>
              <w:t xml:space="preserve">ıbbi </w:t>
            </w:r>
            <w:r w:rsidR="00E5773F">
              <w:rPr>
                <w:rFonts w:ascii="Times New Roman" w:eastAsia="Times New Roman" w:hAnsi="Times New Roman" w:cs="Times New Roman"/>
                <w:sz w:val="18"/>
                <w:szCs w:val="18"/>
                <w:lang w:eastAsia="tr-TR"/>
              </w:rPr>
              <w:t>e</w:t>
            </w:r>
            <w:r w:rsidRPr="00175D94">
              <w:rPr>
                <w:rFonts w:ascii="Times New Roman" w:eastAsia="Times New Roman" w:hAnsi="Times New Roman" w:cs="Times New Roman"/>
                <w:sz w:val="18"/>
                <w:szCs w:val="18"/>
                <w:lang w:eastAsia="tr-TR"/>
              </w:rPr>
              <w:t xml:space="preserve">koloji ve </w:t>
            </w:r>
            <w:r w:rsidR="00E5773F">
              <w:rPr>
                <w:rFonts w:ascii="Times New Roman" w:eastAsia="Times New Roman" w:hAnsi="Times New Roman" w:cs="Times New Roman"/>
                <w:sz w:val="18"/>
                <w:szCs w:val="18"/>
                <w:lang w:eastAsia="tr-TR"/>
              </w:rPr>
              <w:t>h</w:t>
            </w:r>
            <w:r w:rsidRPr="00175D94">
              <w:rPr>
                <w:rFonts w:ascii="Times New Roman" w:eastAsia="Times New Roman" w:hAnsi="Times New Roman" w:cs="Times New Roman"/>
                <w:sz w:val="18"/>
                <w:szCs w:val="18"/>
                <w:lang w:eastAsia="tr-TR"/>
              </w:rPr>
              <w:t>idroklimatoloji uzman hekimlerince de uygulandığında faturalandırılır.</w:t>
            </w:r>
          </w:p>
        </w:tc>
        <w:tc>
          <w:tcPr>
            <w:tcW w:w="850" w:type="dxa"/>
            <w:tcBorders>
              <w:top w:val="single" w:sz="4" w:space="0" w:color="auto"/>
              <w:left w:val="nil"/>
              <w:bottom w:val="single" w:sz="4" w:space="0" w:color="auto"/>
              <w:right w:val="single" w:sz="4" w:space="0" w:color="auto"/>
            </w:tcBorders>
            <w:vAlign w:val="center"/>
          </w:tcPr>
          <w:p w:rsidR="00A22759" w:rsidRPr="00175D94" w:rsidRDefault="00AC2D61" w:rsidP="00A22759">
            <w:pPr>
              <w:spacing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A22759" w:rsidRPr="00175D94">
              <w:rPr>
                <w:rFonts w:ascii="Times New Roman" w:eastAsia="Times New Roman" w:hAnsi="Times New Roman" w:cs="Times New Roman"/>
                <w:sz w:val="18"/>
                <w:szCs w:val="18"/>
                <w:lang w:eastAsia="tr-TR"/>
              </w:rPr>
              <w:t>22,61</w:t>
            </w:r>
          </w:p>
        </w:tc>
      </w:tr>
    </w:tbl>
    <w:p w:rsidR="00A22759" w:rsidRDefault="00A22759" w:rsidP="00A22759">
      <w:pPr>
        <w:tabs>
          <w:tab w:val="left" w:pos="851"/>
        </w:tabs>
        <w:spacing w:after="0" w:line="240" w:lineRule="exact"/>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00A53141">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175D94">
        <w:rPr>
          <w:rFonts w:ascii="Times New Roman" w:eastAsia="Times New Roman" w:hAnsi="Times New Roman" w:cs="Times New Roman"/>
          <w:bCs/>
          <w:sz w:val="18"/>
          <w:szCs w:val="18"/>
          <w:lang w:eastAsia="tr-TR"/>
        </w:rPr>
        <w:t xml:space="preserve">    </w:t>
      </w:r>
    </w:p>
    <w:p w:rsidR="00A22759" w:rsidRDefault="00A22759" w:rsidP="00A22759">
      <w:pPr>
        <w:spacing w:after="0" w:line="240" w:lineRule="exact"/>
        <w:ind w:left="731"/>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d)</w:t>
      </w:r>
      <w:r w:rsidRPr="00A22759">
        <w:rPr>
          <w:rFonts w:ascii="Times New Roman" w:eastAsia="Times New Roman" w:hAnsi="Times New Roman" w:cs="Times New Roman"/>
          <w:bCs/>
          <w:sz w:val="18"/>
          <w:szCs w:val="18"/>
          <w:lang w:eastAsia="tr-TR"/>
        </w:rPr>
        <w:t xml:space="preserve"> Listede yer alan  “</w:t>
      </w:r>
      <w:r w:rsidR="00E2502F">
        <w:rPr>
          <w:rFonts w:ascii="Times New Roman" w:hAnsi="Times New Roman" w:cs="Times New Roman"/>
          <w:color w:val="000000"/>
          <w:sz w:val="18"/>
          <w:szCs w:val="18"/>
        </w:rPr>
        <w:t>701</w:t>
      </w:r>
      <w:r w:rsidRPr="00A22759">
        <w:rPr>
          <w:rFonts w:ascii="Times New Roman" w:hAnsi="Times New Roman" w:cs="Times New Roman"/>
          <w:color w:val="000000"/>
          <w:sz w:val="18"/>
          <w:szCs w:val="18"/>
        </w:rPr>
        <w:t>620</w:t>
      </w:r>
      <w:r w:rsidRPr="00A22759">
        <w:rPr>
          <w:rFonts w:ascii="Times New Roman" w:eastAsia="Times New Roman" w:hAnsi="Times New Roman" w:cs="Times New Roman"/>
          <w:sz w:val="18"/>
          <w:szCs w:val="18"/>
          <w:lang w:eastAsia="tr-TR"/>
        </w:rPr>
        <w:t>” SUT kodlu</w:t>
      </w:r>
      <w:r w:rsidRPr="00A22759">
        <w:rPr>
          <w:rFonts w:ascii="Times New Roman" w:eastAsia="Times New Roman" w:hAnsi="Times New Roman" w:cs="Times New Roman"/>
          <w:bCs/>
          <w:sz w:val="18"/>
          <w:szCs w:val="18"/>
          <w:lang w:eastAsia="tr-TR"/>
        </w:rPr>
        <w:t xml:space="preserve"> işlem satırı aşağıdaki şekilde değiştirilmiştir.</w:t>
      </w:r>
    </w:p>
    <w:p w:rsidR="00A22759" w:rsidRPr="00A22759" w:rsidRDefault="00A22759" w:rsidP="00A22759">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2960"/>
        <w:gridCol w:w="3827"/>
        <w:gridCol w:w="850"/>
      </w:tblGrid>
      <w:tr w:rsidR="00A22759" w:rsidRPr="00175D94" w:rsidTr="00E2502F">
        <w:trPr>
          <w:trHeight w:val="397"/>
        </w:trPr>
        <w:tc>
          <w:tcPr>
            <w:tcW w:w="725" w:type="dxa"/>
            <w:vAlign w:val="center"/>
          </w:tcPr>
          <w:p w:rsidR="00A22759" w:rsidRPr="00175D94" w:rsidRDefault="00A22759" w:rsidP="00A22759">
            <w:pPr>
              <w:spacing w:after="0" w:line="240" w:lineRule="exact"/>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2977</w:t>
            </w:r>
          </w:p>
        </w:tc>
        <w:tc>
          <w:tcPr>
            <w:tcW w:w="725" w:type="dxa"/>
            <w:shd w:val="clear" w:color="auto" w:fill="auto"/>
            <w:vAlign w:val="center"/>
            <w:hideMark/>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hAnsi="Times New Roman" w:cs="Times New Roman"/>
                <w:color w:val="000000"/>
                <w:sz w:val="18"/>
                <w:szCs w:val="18"/>
              </w:rPr>
              <w:t>701620</w:t>
            </w:r>
          </w:p>
        </w:tc>
        <w:tc>
          <w:tcPr>
            <w:tcW w:w="2960" w:type="dxa"/>
            <w:shd w:val="clear" w:color="auto" w:fill="auto"/>
            <w:vAlign w:val="center"/>
            <w:hideMark/>
          </w:tcPr>
          <w:p w:rsidR="00A22759" w:rsidRPr="00175D94" w:rsidRDefault="00A22759" w:rsidP="00A22759">
            <w:pPr>
              <w:spacing w:after="0" w:line="240" w:lineRule="exact"/>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Duyu-algı-motor değerlendirmesi</w:t>
            </w:r>
          </w:p>
        </w:tc>
        <w:tc>
          <w:tcPr>
            <w:tcW w:w="3827" w:type="dxa"/>
            <w:shd w:val="clear" w:color="auto" w:fill="auto"/>
            <w:vAlign w:val="center"/>
            <w:hideMark/>
          </w:tcPr>
          <w:p w:rsidR="00A22759" w:rsidRPr="00175D94" w:rsidRDefault="00A22759" w:rsidP="00222644">
            <w:pPr>
              <w:spacing w:after="0" w:line="240" w:lineRule="exact"/>
              <w:jc w:val="both"/>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 xml:space="preserve">Nöroloji, </w:t>
            </w:r>
            <w:r w:rsidR="00E5773F">
              <w:rPr>
                <w:rFonts w:ascii="Times New Roman" w:eastAsia="Times New Roman" w:hAnsi="Times New Roman" w:cs="Times New Roman"/>
                <w:sz w:val="18"/>
                <w:szCs w:val="18"/>
                <w:lang w:eastAsia="tr-TR"/>
              </w:rPr>
              <w:t>b</w:t>
            </w:r>
            <w:r w:rsidRPr="00175D94">
              <w:rPr>
                <w:rFonts w:ascii="Times New Roman" w:eastAsia="Times New Roman" w:hAnsi="Times New Roman" w:cs="Times New Roman"/>
                <w:sz w:val="18"/>
                <w:szCs w:val="18"/>
                <w:lang w:eastAsia="tr-TR"/>
              </w:rPr>
              <w:t xml:space="preserve">eyin </w:t>
            </w:r>
            <w:r w:rsidR="00E5773F">
              <w:rPr>
                <w:rFonts w:ascii="Times New Roman" w:eastAsia="Times New Roman" w:hAnsi="Times New Roman" w:cs="Times New Roman"/>
                <w:sz w:val="18"/>
                <w:szCs w:val="18"/>
                <w:lang w:eastAsia="tr-TR"/>
              </w:rPr>
              <w:t>c</w:t>
            </w:r>
            <w:r w:rsidRPr="00175D94">
              <w:rPr>
                <w:rFonts w:ascii="Times New Roman" w:eastAsia="Times New Roman" w:hAnsi="Times New Roman" w:cs="Times New Roman"/>
                <w:sz w:val="18"/>
                <w:szCs w:val="18"/>
                <w:lang w:eastAsia="tr-TR"/>
              </w:rPr>
              <w:t xml:space="preserve">errahi,  </w:t>
            </w:r>
            <w:r w:rsidR="00E5773F">
              <w:rPr>
                <w:rFonts w:ascii="Times New Roman" w:eastAsia="Times New Roman" w:hAnsi="Times New Roman" w:cs="Times New Roman"/>
                <w:sz w:val="18"/>
                <w:szCs w:val="18"/>
                <w:lang w:eastAsia="tr-TR"/>
              </w:rPr>
              <w:t>s</w:t>
            </w:r>
            <w:r w:rsidRPr="00175D94">
              <w:rPr>
                <w:rFonts w:ascii="Times New Roman" w:eastAsia="Times New Roman" w:hAnsi="Times New Roman" w:cs="Times New Roman"/>
                <w:sz w:val="18"/>
                <w:szCs w:val="18"/>
                <w:lang w:eastAsia="tr-TR"/>
              </w:rPr>
              <w:t xml:space="preserve">por </w:t>
            </w:r>
            <w:r w:rsidR="00E5773F">
              <w:rPr>
                <w:rFonts w:ascii="Times New Roman" w:eastAsia="Times New Roman" w:hAnsi="Times New Roman" w:cs="Times New Roman"/>
                <w:sz w:val="18"/>
                <w:szCs w:val="18"/>
                <w:lang w:eastAsia="tr-TR"/>
              </w:rPr>
              <w:t>h</w:t>
            </w:r>
            <w:r w:rsidRPr="00175D94">
              <w:rPr>
                <w:rFonts w:ascii="Times New Roman" w:eastAsia="Times New Roman" w:hAnsi="Times New Roman" w:cs="Times New Roman"/>
                <w:sz w:val="18"/>
                <w:szCs w:val="18"/>
                <w:lang w:eastAsia="tr-TR"/>
              </w:rPr>
              <w:t xml:space="preserve">ekimliği, </w:t>
            </w:r>
            <w:r w:rsidR="00E5773F">
              <w:rPr>
                <w:rFonts w:ascii="Times New Roman" w:eastAsia="Times New Roman" w:hAnsi="Times New Roman" w:cs="Times New Roman"/>
                <w:sz w:val="18"/>
                <w:szCs w:val="18"/>
                <w:lang w:eastAsia="tr-TR"/>
              </w:rPr>
              <w:t>t</w:t>
            </w:r>
            <w:r w:rsidRPr="00175D94">
              <w:rPr>
                <w:rFonts w:ascii="Times New Roman" w:eastAsia="Times New Roman" w:hAnsi="Times New Roman" w:cs="Times New Roman"/>
                <w:sz w:val="18"/>
                <w:szCs w:val="18"/>
                <w:lang w:eastAsia="tr-TR"/>
              </w:rPr>
              <w:t xml:space="preserve">ıbbi </w:t>
            </w:r>
            <w:r w:rsidR="00E5773F">
              <w:rPr>
                <w:rFonts w:ascii="Times New Roman" w:eastAsia="Times New Roman" w:hAnsi="Times New Roman" w:cs="Times New Roman"/>
                <w:sz w:val="18"/>
                <w:szCs w:val="18"/>
                <w:lang w:eastAsia="tr-TR"/>
              </w:rPr>
              <w:t>e</w:t>
            </w:r>
            <w:r w:rsidRPr="00175D94">
              <w:rPr>
                <w:rFonts w:ascii="Times New Roman" w:eastAsia="Times New Roman" w:hAnsi="Times New Roman" w:cs="Times New Roman"/>
                <w:sz w:val="18"/>
                <w:szCs w:val="18"/>
                <w:lang w:eastAsia="tr-TR"/>
              </w:rPr>
              <w:t xml:space="preserve">koloji ve </w:t>
            </w:r>
            <w:r w:rsidR="00E5773F">
              <w:rPr>
                <w:rFonts w:ascii="Times New Roman" w:eastAsia="Times New Roman" w:hAnsi="Times New Roman" w:cs="Times New Roman"/>
                <w:sz w:val="18"/>
                <w:szCs w:val="18"/>
                <w:lang w:eastAsia="tr-TR"/>
              </w:rPr>
              <w:t>h</w:t>
            </w:r>
            <w:r w:rsidRPr="00175D94">
              <w:rPr>
                <w:rFonts w:ascii="Times New Roman" w:eastAsia="Times New Roman" w:hAnsi="Times New Roman" w:cs="Times New Roman"/>
                <w:sz w:val="18"/>
                <w:szCs w:val="18"/>
                <w:lang w:eastAsia="tr-TR"/>
              </w:rPr>
              <w:t>idroklimatoloji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22,61</w:t>
            </w:r>
          </w:p>
        </w:tc>
      </w:tr>
    </w:tbl>
    <w:p w:rsidR="00A22759" w:rsidRDefault="00A22759" w:rsidP="00A22759">
      <w:pPr>
        <w:tabs>
          <w:tab w:val="left" w:pos="851"/>
        </w:tabs>
        <w:spacing w:after="0" w:line="240" w:lineRule="exact"/>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00A53141">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175D94">
        <w:rPr>
          <w:rFonts w:ascii="Times New Roman" w:eastAsia="Times New Roman" w:hAnsi="Times New Roman" w:cs="Times New Roman"/>
          <w:bCs/>
          <w:sz w:val="18"/>
          <w:szCs w:val="18"/>
          <w:lang w:eastAsia="tr-TR"/>
        </w:rPr>
        <w:t xml:space="preserve">    </w:t>
      </w:r>
    </w:p>
    <w:p w:rsidR="00A22759" w:rsidRDefault="00A22759" w:rsidP="00A22759">
      <w:pPr>
        <w:tabs>
          <w:tab w:val="left" w:pos="851"/>
        </w:tabs>
        <w:spacing w:after="0" w:line="240" w:lineRule="exact"/>
        <w:ind w:left="731"/>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e)</w:t>
      </w:r>
      <w:r w:rsidRPr="00A22759">
        <w:rPr>
          <w:rFonts w:ascii="Times New Roman" w:eastAsia="Times New Roman" w:hAnsi="Times New Roman" w:cs="Times New Roman"/>
          <w:bCs/>
          <w:sz w:val="18"/>
          <w:szCs w:val="18"/>
          <w:lang w:eastAsia="tr-TR"/>
        </w:rPr>
        <w:t xml:space="preserve"> Listede yer alan “</w:t>
      </w:r>
      <w:r w:rsidR="00E2502F">
        <w:rPr>
          <w:rFonts w:ascii="Times New Roman" w:hAnsi="Times New Roman" w:cs="Times New Roman"/>
          <w:sz w:val="18"/>
          <w:szCs w:val="18"/>
        </w:rPr>
        <w:t>701</w:t>
      </w:r>
      <w:r w:rsidRPr="00A22759">
        <w:rPr>
          <w:rFonts w:ascii="Times New Roman" w:hAnsi="Times New Roman" w:cs="Times New Roman"/>
          <w:sz w:val="18"/>
          <w:szCs w:val="18"/>
        </w:rPr>
        <w:t>630</w:t>
      </w:r>
      <w:r w:rsidRPr="00A22759">
        <w:rPr>
          <w:rFonts w:ascii="Times New Roman" w:eastAsia="Times New Roman" w:hAnsi="Times New Roman" w:cs="Times New Roman"/>
          <w:sz w:val="18"/>
          <w:szCs w:val="18"/>
          <w:lang w:eastAsia="tr-TR"/>
        </w:rPr>
        <w:t>” SUT kodlu</w:t>
      </w:r>
      <w:r w:rsidRPr="00A22759">
        <w:rPr>
          <w:rFonts w:ascii="Times New Roman" w:eastAsia="Times New Roman" w:hAnsi="Times New Roman" w:cs="Times New Roman"/>
          <w:bCs/>
          <w:sz w:val="18"/>
          <w:szCs w:val="18"/>
          <w:lang w:eastAsia="tr-TR"/>
        </w:rPr>
        <w:t xml:space="preserve"> işlem satırı aşağıdaki şekilde değiştirilmiştir.</w:t>
      </w:r>
    </w:p>
    <w:p w:rsidR="00A22759" w:rsidRPr="00A22759" w:rsidRDefault="00A22759" w:rsidP="00A22759">
      <w:pPr>
        <w:tabs>
          <w:tab w:val="left" w:pos="851"/>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0"/>
        <w:gridCol w:w="721"/>
        <w:gridCol w:w="3029"/>
        <w:gridCol w:w="3827"/>
        <w:gridCol w:w="850"/>
      </w:tblGrid>
      <w:tr w:rsidR="00A22759" w:rsidRPr="00175D94" w:rsidTr="00E2502F">
        <w:trPr>
          <w:trHeight w:val="397"/>
        </w:trPr>
        <w:tc>
          <w:tcPr>
            <w:tcW w:w="660" w:type="dxa"/>
            <w:vAlign w:val="center"/>
          </w:tcPr>
          <w:p w:rsidR="00A22759" w:rsidRPr="00175D94" w:rsidRDefault="00A22759" w:rsidP="00A22759">
            <w:pPr>
              <w:spacing w:after="0" w:line="240" w:lineRule="exact"/>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2978</w:t>
            </w:r>
          </w:p>
        </w:tc>
        <w:tc>
          <w:tcPr>
            <w:tcW w:w="721" w:type="dxa"/>
            <w:shd w:val="clear" w:color="auto" w:fill="auto"/>
            <w:vAlign w:val="center"/>
            <w:hideMark/>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hAnsi="Times New Roman" w:cs="Times New Roman"/>
                <w:sz w:val="18"/>
                <w:szCs w:val="18"/>
              </w:rPr>
              <w:t>701630</w:t>
            </w:r>
          </w:p>
        </w:tc>
        <w:tc>
          <w:tcPr>
            <w:tcW w:w="3029" w:type="dxa"/>
            <w:shd w:val="clear" w:color="auto" w:fill="auto"/>
            <w:vAlign w:val="center"/>
            <w:hideMark/>
          </w:tcPr>
          <w:p w:rsidR="00A22759" w:rsidRPr="00175D94" w:rsidRDefault="00A22759" w:rsidP="00A22759">
            <w:pPr>
              <w:spacing w:after="0" w:line="240" w:lineRule="exact"/>
              <w:rPr>
                <w:rFonts w:ascii="Times New Roman" w:eastAsia="Times New Roman" w:hAnsi="Times New Roman" w:cs="Times New Roman"/>
                <w:sz w:val="18"/>
                <w:szCs w:val="18"/>
                <w:lang w:eastAsia="tr-TR"/>
              </w:rPr>
            </w:pPr>
            <w:r w:rsidRPr="00175D94">
              <w:rPr>
                <w:rFonts w:ascii="Times New Roman" w:hAnsi="Times New Roman" w:cs="Times New Roman"/>
                <w:sz w:val="18"/>
                <w:szCs w:val="18"/>
              </w:rPr>
              <w:t>Eklem hareket açıklığı ölçümü</w:t>
            </w:r>
          </w:p>
        </w:tc>
        <w:tc>
          <w:tcPr>
            <w:tcW w:w="3827" w:type="dxa"/>
            <w:shd w:val="clear" w:color="auto" w:fill="auto"/>
            <w:vAlign w:val="center"/>
            <w:hideMark/>
          </w:tcPr>
          <w:p w:rsidR="00A22759" w:rsidRPr="00175D94" w:rsidRDefault="00A22759" w:rsidP="00E5773F">
            <w:pPr>
              <w:spacing w:after="0" w:line="240" w:lineRule="exact"/>
              <w:ind w:left="27"/>
              <w:jc w:val="both"/>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 xml:space="preserve">Ortopedi ve </w:t>
            </w:r>
            <w:r w:rsidR="00E5773F">
              <w:rPr>
                <w:rFonts w:ascii="Times New Roman" w:eastAsia="Times New Roman" w:hAnsi="Times New Roman" w:cs="Times New Roman"/>
                <w:sz w:val="18"/>
                <w:szCs w:val="18"/>
                <w:lang w:eastAsia="tr-TR"/>
              </w:rPr>
              <w:t>t</w:t>
            </w:r>
            <w:r w:rsidRPr="00175D94">
              <w:rPr>
                <w:rFonts w:ascii="Times New Roman" w:eastAsia="Times New Roman" w:hAnsi="Times New Roman" w:cs="Times New Roman"/>
                <w:sz w:val="18"/>
                <w:szCs w:val="18"/>
                <w:lang w:eastAsia="tr-TR"/>
              </w:rPr>
              <w:t xml:space="preserve">ravmatoloji, </w:t>
            </w:r>
            <w:r w:rsidR="00E5773F">
              <w:rPr>
                <w:rFonts w:ascii="Times New Roman" w:eastAsia="Times New Roman" w:hAnsi="Times New Roman" w:cs="Times New Roman"/>
                <w:sz w:val="18"/>
                <w:szCs w:val="18"/>
                <w:lang w:eastAsia="tr-TR"/>
              </w:rPr>
              <w:t>r</w:t>
            </w:r>
            <w:r w:rsidRPr="00175D94">
              <w:rPr>
                <w:rFonts w:ascii="Times New Roman" w:eastAsia="Times New Roman" w:hAnsi="Times New Roman" w:cs="Times New Roman"/>
                <w:sz w:val="18"/>
                <w:szCs w:val="18"/>
                <w:lang w:eastAsia="tr-TR"/>
              </w:rPr>
              <w:t xml:space="preserve">omatoloji, </w:t>
            </w:r>
            <w:r w:rsidR="00E5773F">
              <w:rPr>
                <w:rFonts w:ascii="Times New Roman" w:eastAsia="Times New Roman" w:hAnsi="Times New Roman" w:cs="Times New Roman"/>
                <w:sz w:val="18"/>
                <w:szCs w:val="18"/>
                <w:lang w:eastAsia="tr-TR"/>
              </w:rPr>
              <w:t>s</w:t>
            </w:r>
            <w:r w:rsidRPr="00175D94">
              <w:rPr>
                <w:rFonts w:ascii="Times New Roman" w:eastAsia="Times New Roman" w:hAnsi="Times New Roman" w:cs="Times New Roman"/>
                <w:sz w:val="18"/>
                <w:szCs w:val="18"/>
                <w:lang w:eastAsia="tr-TR"/>
              </w:rPr>
              <w:t xml:space="preserve">por </w:t>
            </w:r>
            <w:r w:rsidR="00E5773F">
              <w:rPr>
                <w:rFonts w:ascii="Times New Roman" w:eastAsia="Times New Roman" w:hAnsi="Times New Roman" w:cs="Times New Roman"/>
                <w:sz w:val="18"/>
                <w:szCs w:val="18"/>
                <w:lang w:eastAsia="tr-TR"/>
              </w:rPr>
              <w:t>h</w:t>
            </w:r>
            <w:r w:rsidRPr="00175D94">
              <w:rPr>
                <w:rFonts w:ascii="Times New Roman" w:eastAsia="Times New Roman" w:hAnsi="Times New Roman" w:cs="Times New Roman"/>
                <w:sz w:val="18"/>
                <w:szCs w:val="18"/>
                <w:lang w:eastAsia="tr-TR"/>
              </w:rPr>
              <w:t xml:space="preserve">ekimliği, </w:t>
            </w:r>
            <w:r w:rsidR="00E5773F">
              <w:rPr>
                <w:rFonts w:ascii="Times New Roman" w:eastAsia="Times New Roman" w:hAnsi="Times New Roman" w:cs="Times New Roman"/>
                <w:sz w:val="18"/>
                <w:szCs w:val="18"/>
                <w:lang w:eastAsia="tr-TR"/>
              </w:rPr>
              <w:t>t</w:t>
            </w:r>
            <w:r w:rsidRPr="00175D94">
              <w:rPr>
                <w:rFonts w:ascii="Times New Roman" w:eastAsia="Times New Roman" w:hAnsi="Times New Roman" w:cs="Times New Roman"/>
                <w:sz w:val="18"/>
                <w:szCs w:val="18"/>
                <w:lang w:eastAsia="tr-TR"/>
              </w:rPr>
              <w:t xml:space="preserve">ıbbi </w:t>
            </w:r>
            <w:r w:rsidR="00E5773F">
              <w:rPr>
                <w:rFonts w:ascii="Times New Roman" w:eastAsia="Times New Roman" w:hAnsi="Times New Roman" w:cs="Times New Roman"/>
                <w:sz w:val="18"/>
                <w:szCs w:val="18"/>
                <w:lang w:eastAsia="tr-TR"/>
              </w:rPr>
              <w:t>e</w:t>
            </w:r>
            <w:r w:rsidRPr="00175D94">
              <w:rPr>
                <w:rFonts w:ascii="Times New Roman" w:eastAsia="Times New Roman" w:hAnsi="Times New Roman" w:cs="Times New Roman"/>
                <w:sz w:val="18"/>
                <w:szCs w:val="18"/>
                <w:lang w:eastAsia="tr-TR"/>
              </w:rPr>
              <w:t xml:space="preserve">koloji ve </w:t>
            </w:r>
            <w:r w:rsidR="00E5773F">
              <w:rPr>
                <w:rFonts w:ascii="Times New Roman" w:eastAsia="Times New Roman" w:hAnsi="Times New Roman" w:cs="Times New Roman"/>
                <w:sz w:val="18"/>
                <w:szCs w:val="18"/>
                <w:lang w:eastAsia="tr-TR"/>
              </w:rPr>
              <w:t>h</w:t>
            </w:r>
            <w:r w:rsidRPr="00175D94">
              <w:rPr>
                <w:rFonts w:ascii="Times New Roman" w:eastAsia="Times New Roman" w:hAnsi="Times New Roman" w:cs="Times New Roman"/>
                <w:sz w:val="18"/>
                <w:szCs w:val="18"/>
                <w:lang w:eastAsia="tr-TR"/>
              </w:rPr>
              <w:t>idroklimatoloji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15,01</w:t>
            </w:r>
          </w:p>
        </w:tc>
      </w:tr>
    </w:tbl>
    <w:p w:rsidR="00A22759" w:rsidRDefault="00A22759" w:rsidP="00A22759">
      <w:pPr>
        <w:tabs>
          <w:tab w:val="left" w:pos="851"/>
        </w:tabs>
        <w:spacing w:after="0" w:line="240" w:lineRule="exact"/>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00A53141">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w:t>
      </w:r>
      <w:r w:rsidRPr="00175D94">
        <w:rPr>
          <w:rFonts w:ascii="Times New Roman" w:eastAsia="Times New Roman" w:hAnsi="Times New Roman" w:cs="Times New Roman"/>
          <w:bCs/>
          <w:sz w:val="18"/>
          <w:szCs w:val="18"/>
          <w:lang w:eastAsia="tr-TR"/>
        </w:rPr>
        <w:t xml:space="preserve">    </w:t>
      </w:r>
    </w:p>
    <w:p w:rsidR="00A22759" w:rsidRDefault="00703881" w:rsidP="00A22759">
      <w:pPr>
        <w:spacing w:after="0" w:line="240" w:lineRule="exact"/>
        <w:ind w:left="568"/>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55756C">
        <w:rPr>
          <w:rFonts w:ascii="Times New Roman" w:eastAsia="Times New Roman" w:hAnsi="Times New Roman" w:cs="Times New Roman"/>
          <w:bCs/>
          <w:sz w:val="18"/>
          <w:szCs w:val="18"/>
          <w:lang w:eastAsia="tr-TR"/>
        </w:rPr>
        <w:t xml:space="preserve"> </w:t>
      </w:r>
      <w:r w:rsidR="00A22759">
        <w:rPr>
          <w:rFonts w:ascii="Times New Roman" w:eastAsia="Times New Roman" w:hAnsi="Times New Roman" w:cs="Times New Roman"/>
          <w:bCs/>
          <w:sz w:val="18"/>
          <w:szCs w:val="18"/>
          <w:lang w:eastAsia="tr-TR"/>
        </w:rPr>
        <w:t>f)</w:t>
      </w:r>
      <w:r>
        <w:rPr>
          <w:rFonts w:ascii="Times New Roman" w:eastAsia="Times New Roman" w:hAnsi="Times New Roman" w:cs="Times New Roman"/>
          <w:bCs/>
          <w:sz w:val="18"/>
          <w:szCs w:val="18"/>
          <w:lang w:eastAsia="tr-TR"/>
        </w:rPr>
        <w:t xml:space="preserve"> </w:t>
      </w:r>
      <w:r w:rsidR="00A22759" w:rsidRPr="00A22759">
        <w:rPr>
          <w:rFonts w:ascii="Times New Roman" w:eastAsia="Times New Roman" w:hAnsi="Times New Roman" w:cs="Times New Roman"/>
          <w:bCs/>
          <w:sz w:val="18"/>
          <w:szCs w:val="18"/>
          <w:lang w:eastAsia="tr-TR"/>
        </w:rPr>
        <w:t>Listede yer alan  “</w:t>
      </w:r>
      <w:r w:rsidR="00E2502F">
        <w:rPr>
          <w:rFonts w:ascii="Times New Roman" w:hAnsi="Times New Roman" w:cs="Times New Roman"/>
          <w:color w:val="000000"/>
          <w:sz w:val="18"/>
          <w:szCs w:val="18"/>
        </w:rPr>
        <w:t>701</w:t>
      </w:r>
      <w:r w:rsidR="00A22759" w:rsidRPr="00A22759">
        <w:rPr>
          <w:rFonts w:ascii="Times New Roman" w:hAnsi="Times New Roman" w:cs="Times New Roman"/>
          <w:color w:val="000000"/>
          <w:sz w:val="18"/>
          <w:szCs w:val="18"/>
        </w:rPr>
        <w:t>640</w:t>
      </w:r>
      <w:r w:rsidR="00A22759" w:rsidRPr="00A22759">
        <w:rPr>
          <w:rFonts w:ascii="Times New Roman" w:eastAsia="Times New Roman" w:hAnsi="Times New Roman" w:cs="Times New Roman"/>
          <w:sz w:val="18"/>
          <w:szCs w:val="18"/>
          <w:lang w:eastAsia="tr-TR"/>
        </w:rPr>
        <w:t>” SUT kodlu</w:t>
      </w:r>
      <w:r w:rsidR="00A22759" w:rsidRPr="00A22759">
        <w:rPr>
          <w:rFonts w:ascii="Times New Roman" w:eastAsia="Times New Roman" w:hAnsi="Times New Roman" w:cs="Times New Roman"/>
          <w:bCs/>
          <w:sz w:val="18"/>
          <w:szCs w:val="18"/>
          <w:lang w:eastAsia="tr-TR"/>
        </w:rPr>
        <w:t xml:space="preserve"> işlem satırı aşağıdaki şekilde değiştirilmiştir.</w:t>
      </w:r>
    </w:p>
    <w:p w:rsidR="00A22759" w:rsidRPr="00A22759" w:rsidRDefault="00A22759" w:rsidP="00A22759">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8"/>
        <w:gridCol w:w="725"/>
        <w:gridCol w:w="3007"/>
        <w:gridCol w:w="3827"/>
        <w:gridCol w:w="850"/>
      </w:tblGrid>
      <w:tr w:rsidR="00A22759" w:rsidRPr="00175D94" w:rsidTr="00E2502F">
        <w:trPr>
          <w:trHeight w:val="397"/>
        </w:trPr>
        <w:tc>
          <w:tcPr>
            <w:tcW w:w="678" w:type="dxa"/>
            <w:vAlign w:val="center"/>
          </w:tcPr>
          <w:p w:rsidR="00A22759" w:rsidRPr="00175D94" w:rsidRDefault="00A22759" w:rsidP="00A22759">
            <w:pPr>
              <w:spacing w:after="0" w:line="240" w:lineRule="exact"/>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2979</w:t>
            </w:r>
          </w:p>
        </w:tc>
        <w:tc>
          <w:tcPr>
            <w:tcW w:w="725" w:type="dxa"/>
            <w:shd w:val="clear" w:color="auto" w:fill="auto"/>
            <w:vAlign w:val="center"/>
            <w:hideMark/>
          </w:tcPr>
          <w:p w:rsidR="00A22759" w:rsidRPr="00175D94" w:rsidRDefault="00E2502F" w:rsidP="00A22759">
            <w:pPr>
              <w:spacing w:after="0" w:line="240" w:lineRule="exact"/>
              <w:jc w:val="center"/>
              <w:rPr>
                <w:rFonts w:ascii="Times New Roman" w:eastAsia="Times New Roman" w:hAnsi="Times New Roman" w:cs="Times New Roman"/>
                <w:sz w:val="18"/>
                <w:szCs w:val="18"/>
                <w:lang w:eastAsia="tr-TR"/>
              </w:rPr>
            </w:pPr>
            <w:r>
              <w:rPr>
                <w:rFonts w:ascii="Times New Roman" w:hAnsi="Times New Roman" w:cs="Times New Roman"/>
                <w:color w:val="000000"/>
                <w:sz w:val="18"/>
                <w:szCs w:val="18"/>
              </w:rPr>
              <w:t>701</w:t>
            </w:r>
            <w:r w:rsidR="00A22759" w:rsidRPr="00175D94">
              <w:rPr>
                <w:rFonts w:ascii="Times New Roman" w:hAnsi="Times New Roman" w:cs="Times New Roman"/>
                <w:color w:val="000000"/>
                <w:sz w:val="18"/>
                <w:szCs w:val="18"/>
              </w:rPr>
              <w:t>640</w:t>
            </w:r>
          </w:p>
        </w:tc>
        <w:tc>
          <w:tcPr>
            <w:tcW w:w="3007" w:type="dxa"/>
            <w:shd w:val="clear" w:color="auto" w:fill="auto"/>
            <w:vAlign w:val="center"/>
            <w:hideMark/>
          </w:tcPr>
          <w:p w:rsidR="00A22759" w:rsidRPr="00175D94" w:rsidRDefault="00A22759" w:rsidP="00A22759">
            <w:pPr>
              <w:spacing w:after="0" w:line="240" w:lineRule="exact"/>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El beceri testleri</w:t>
            </w:r>
          </w:p>
        </w:tc>
        <w:tc>
          <w:tcPr>
            <w:tcW w:w="3827" w:type="dxa"/>
            <w:shd w:val="clear" w:color="auto" w:fill="auto"/>
            <w:hideMark/>
          </w:tcPr>
          <w:p w:rsidR="00A22759" w:rsidRPr="00175D94" w:rsidRDefault="00D83BA9" w:rsidP="00A22759">
            <w:pPr>
              <w:spacing w:after="0" w:line="240" w:lineRule="exac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Nöroloji </w:t>
            </w:r>
            <w:r w:rsidR="00A22759" w:rsidRPr="00175D94">
              <w:rPr>
                <w:rFonts w:ascii="Times New Roman" w:eastAsia="Times New Roman" w:hAnsi="Times New Roman" w:cs="Times New Roman"/>
                <w:sz w:val="18"/>
                <w:szCs w:val="18"/>
                <w:lang w:eastAsia="tr-TR"/>
              </w:rPr>
              <w:t>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22,61</w:t>
            </w:r>
          </w:p>
        </w:tc>
      </w:tr>
    </w:tbl>
    <w:p w:rsidR="00771A67" w:rsidRDefault="00A22759" w:rsidP="00771A67">
      <w:pPr>
        <w:tabs>
          <w:tab w:val="left" w:pos="851"/>
        </w:tabs>
        <w:spacing w:after="0" w:line="240" w:lineRule="exac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771A67" w:rsidRPr="00175D94">
        <w:rPr>
          <w:rFonts w:ascii="Times New Roman" w:eastAsia="Times New Roman" w:hAnsi="Times New Roman" w:cs="Times New Roman"/>
          <w:bCs/>
          <w:sz w:val="18"/>
          <w:szCs w:val="18"/>
          <w:lang w:eastAsia="tr-TR"/>
        </w:rPr>
        <w:t xml:space="preserve">    </w:t>
      </w:r>
      <w:r w:rsidR="00771A67">
        <w:rPr>
          <w:rFonts w:ascii="Times New Roman" w:eastAsia="Times New Roman" w:hAnsi="Times New Roman" w:cs="Times New Roman"/>
          <w:bCs/>
          <w:sz w:val="18"/>
          <w:szCs w:val="18"/>
          <w:lang w:eastAsia="tr-TR"/>
        </w:rPr>
        <w:t xml:space="preserve">                                                                                                                                                                                              </w:t>
      </w:r>
      <w:r w:rsidR="00A53141">
        <w:rPr>
          <w:rFonts w:ascii="Times New Roman" w:eastAsia="Times New Roman" w:hAnsi="Times New Roman" w:cs="Times New Roman"/>
          <w:bCs/>
          <w:sz w:val="18"/>
          <w:szCs w:val="18"/>
          <w:lang w:eastAsia="tr-TR"/>
        </w:rPr>
        <w:t xml:space="preserve"> </w:t>
      </w:r>
      <w:r w:rsidR="00771A67">
        <w:rPr>
          <w:rFonts w:ascii="Times New Roman" w:eastAsia="Times New Roman" w:hAnsi="Times New Roman" w:cs="Times New Roman"/>
          <w:bCs/>
          <w:sz w:val="18"/>
          <w:szCs w:val="18"/>
          <w:lang w:eastAsia="tr-TR"/>
        </w:rPr>
        <w:t xml:space="preserve">   ”</w:t>
      </w:r>
      <w:r w:rsidR="00771A67" w:rsidRPr="00175D94">
        <w:rPr>
          <w:rFonts w:ascii="Times New Roman" w:eastAsia="Times New Roman" w:hAnsi="Times New Roman" w:cs="Times New Roman"/>
          <w:bCs/>
          <w:sz w:val="18"/>
          <w:szCs w:val="18"/>
          <w:lang w:eastAsia="tr-TR"/>
        </w:rPr>
        <w:t xml:space="preserve">    </w:t>
      </w:r>
    </w:p>
    <w:p w:rsidR="00A22759" w:rsidRPr="00A22759" w:rsidRDefault="00771A67" w:rsidP="0055756C">
      <w:pPr>
        <w:tabs>
          <w:tab w:val="left" w:pos="709"/>
        </w:tabs>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703881">
        <w:rPr>
          <w:rFonts w:ascii="Times New Roman" w:eastAsia="Times New Roman" w:hAnsi="Times New Roman" w:cs="Times New Roman"/>
          <w:bCs/>
          <w:sz w:val="18"/>
          <w:szCs w:val="18"/>
          <w:lang w:eastAsia="tr-TR"/>
        </w:rPr>
        <w:t xml:space="preserve">  </w:t>
      </w:r>
      <w:r w:rsidR="0055756C">
        <w:rPr>
          <w:rFonts w:ascii="Times New Roman" w:eastAsia="Times New Roman" w:hAnsi="Times New Roman" w:cs="Times New Roman"/>
          <w:bCs/>
          <w:sz w:val="18"/>
          <w:szCs w:val="18"/>
          <w:lang w:eastAsia="tr-TR"/>
        </w:rPr>
        <w:t xml:space="preserve">   </w:t>
      </w:r>
      <w:r w:rsidR="00703881">
        <w:rPr>
          <w:rFonts w:ascii="Times New Roman" w:eastAsia="Times New Roman" w:hAnsi="Times New Roman" w:cs="Times New Roman"/>
          <w:bCs/>
          <w:sz w:val="18"/>
          <w:szCs w:val="18"/>
          <w:lang w:eastAsia="tr-TR"/>
        </w:rPr>
        <w:t>g</w:t>
      </w:r>
      <w:r w:rsidR="00A22759">
        <w:rPr>
          <w:rFonts w:ascii="Times New Roman" w:eastAsia="Times New Roman" w:hAnsi="Times New Roman" w:cs="Times New Roman"/>
          <w:bCs/>
          <w:sz w:val="18"/>
          <w:szCs w:val="18"/>
          <w:lang w:eastAsia="tr-TR"/>
        </w:rPr>
        <w:t>)</w:t>
      </w:r>
      <w:r w:rsidR="00703881">
        <w:rPr>
          <w:rFonts w:ascii="Times New Roman" w:eastAsia="Times New Roman" w:hAnsi="Times New Roman" w:cs="Times New Roman"/>
          <w:bCs/>
          <w:sz w:val="18"/>
          <w:szCs w:val="18"/>
          <w:lang w:eastAsia="tr-TR"/>
        </w:rPr>
        <w:t xml:space="preserve"> </w:t>
      </w:r>
      <w:r w:rsidR="00A22759" w:rsidRPr="00A22759">
        <w:rPr>
          <w:rFonts w:ascii="Times New Roman" w:eastAsia="Times New Roman" w:hAnsi="Times New Roman" w:cs="Times New Roman"/>
          <w:bCs/>
          <w:sz w:val="18"/>
          <w:szCs w:val="18"/>
          <w:lang w:eastAsia="tr-TR"/>
        </w:rPr>
        <w:t>Listede yer alan  “</w:t>
      </w:r>
      <w:r w:rsidR="00E2502F">
        <w:rPr>
          <w:rFonts w:ascii="Times New Roman" w:hAnsi="Times New Roman" w:cs="Times New Roman"/>
          <w:color w:val="000000"/>
          <w:sz w:val="18"/>
          <w:szCs w:val="18"/>
        </w:rPr>
        <w:t>701</w:t>
      </w:r>
      <w:r w:rsidR="00A22759" w:rsidRPr="00A22759">
        <w:rPr>
          <w:rFonts w:ascii="Times New Roman" w:hAnsi="Times New Roman" w:cs="Times New Roman"/>
          <w:color w:val="000000"/>
          <w:sz w:val="18"/>
          <w:szCs w:val="18"/>
        </w:rPr>
        <w:t>650</w:t>
      </w:r>
      <w:r w:rsidR="00A22759" w:rsidRPr="00A22759">
        <w:rPr>
          <w:rFonts w:ascii="Times New Roman" w:eastAsia="Times New Roman" w:hAnsi="Times New Roman" w:cs="Times New Roman"/>
          <w:sz w:val="18"/>
          <w:szCs w:val="18"/>
          <w:lang w:eastAsia="tr-TR"/>
        </w:rPr>
        <w:t>” SUT kodlu</w:t>
      </w:r>
      <w:r w:rsidR="00A22759" w:rsidRPr="00A22759">
        <w:rPr>
          <w:rFonts w:ascii="Times New Roman" w:eastAsia="Times New Roman" w:hAnsi="Times New Roman" w:cs="Times New Roman"/>
          <w:bCs/>
          <w:sz w:val="18"/>
          <w:szCs w:val="18"/>
          <w:lang w:eastAsia="tr-TR"/>
        </w:rPr>
        <w:t xml:space="preserve"> işlem satırı aşağıdaki şekilde değiştirilmiştir.</w:t>
      </w:r>
    </w:p>
    <w:p w:rsidR="00A22759" w:rsidRPr="00771A67" w:rsidRDefault="00771A67" w:rsidP="00771A67">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9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2960"/>
        <w:gridCol w:w="3827"/>
        <w:gridCol w:w="862"/>
      </w:tblGrid>
      <w:tr w:rsidR="00A22759" w:rsidRPr="00175D94" w:rsidTr="00E2502F">
        <w:trPr>
          <w:trHeight w:val="397"/>
        </w:trPr>
        <w:tc>
          <w:tcPr>
            <w:tcW w:w="725" w:type="dxa"/>
            <w:vAlign w:val="center"/>
          </w:tcPr>
          <w:p w:rsidR="00A22759" w:rsidRPr="00175D94" w:rsidRDefault="00A22759" w:rsidP="00A22759">
            <w:pPr>
              <w:spacing w:after="0" w:line="240" w:lineRule="exact"/>
              <w:jc w:val="center"/>
              <w:rPr>
                <w:rFonts w:ascii="Times New Roman" w:hAnsi="Times New Roman" w:cs="Times New Roman"/>
                <w:color w:val="000000"/>
                <w:sz w:val="18"/>
                <w:szCs w:val="18"/>
              </w:rPr>
            </w:pPr>
            <w:r w:rsidRPr="00175D94">
              <w:rPr>
                <w:rFonts w:ascii="Times New Roman" w:hAnsi="Times New Roman" w:cs="Times New Roman"/>
                <w:color w:val="000000"/>
                <w:sz w:val="18"/>
                <w:szCs w:val="18"/>
              </w:rPr>
              <w:t>2980</w:t>
            </w:r>
          </w:p>
        </w:tc>
        <w:tc>
          <w:tcPr>
            <w:tcW w:w="725"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701</w:t>
            </w:r>
            <w:r w:rsidR="00A22759" w:rsidRPr="00175D94">
              <w:rPr>
                <w:rFonts w:ascii="Times New Roman" w:hAnsi="Times New Roman" w:cs="Times New Roman"/>
                <w:color w:val="000000"/>
                <w:sz w:val="18"/>
                <w:szCs w:val="18"/>
              </w:rPr>
              <w:t>650</w:t>
            </w:r>
          </w:p>
        </w:tc>
        <w:tc>
          <w:tcPr>
            <w:tcW w:w="2960" w:type="dxa"/>
            <w:shd w:val="clear" w:color="auto" w:fill="auto"/>
            <w:vAlign w:val="center"/>
            <w:hideMark/>
          </w:tcPr>
          <w:p w:rsidR="00A22759" w:rsidRPr="00175D94" w:rsidRDefault="00A22759" w:rsidP="00A22759">
            <w:pPr>
              <w:spacing w:after="0" w:line="240" w:lineRule="exact"/>
              <w:rPr>
                <w:rFonts w:ascii="Times New Roman" w:hAnsi="Times New Roman" w:cs="Times New Roman"/>
                <w:color w:val="000000"/>
                <w:sz w:val="18"/>
                <w:szCs w:val="18"/>
              </w:rPr>
            </w:pPr>
            <w:r w:rsidRPr="00175D94">
              <w:rPr>
                <w:rFonts w:ascii="Times New Roman" w:hAnsi="Times New Roman" w:cs="Times New Roman"/>
                <w:color w:val="000000"/>
                <w:sz w:val="18"/>
                <w:szCs w:val="18"/>
              </w:rPr>
              <w:t>Elektrodiagnostik testler</w:t>
            </w:r>
          </w:p>
        </w:tc>
        <w:tc>
          <w:tcPr>
            <w:tcW w:w="3827" w:type="dxa"/>
            <w:shd w:val="clear" w:color="auto" w:fill="auto"/>
            <w:vAlign w:val="center"/>
            <w:hideMark/>
          </w:tcPr>
          <w:p w:rsidR="00A22759" w:rsidRPr="00175D94" w:rsidRDefault="00D83BA9" w:rsidP="00A22759">
            <w:pPr>
              <w:spacing w:after="0" w:line="240" w:lineRule="exact"/>
              <w:rPr>
                <w:rFonts w:ascii="Times New Roman" w:hAnsi="Times New Roman" w:cs="Times New Roman"/>
                <w:color w:val="000000"/>
                <w:sz w:val="18"/>
                <w:szCs w:val="18"/>
              </w:rPr>
            </w:pPr>
            <w:r>
              <w:rPr>
                <w:rFonts w:ascii="Times New Roman" w:hAnsi="Times New Roman" w:cs="Times New Roman"/>
                <w:color w:val="000000"/>
                <w:sz w:val="18"/>
                <w:szCs w:val="18"/>
              </w:rPr>
              <w:t xml:space="preserve">Nöroloji </w:t>
            </w:r>
            <w:r w:rsidR="00A22759" w:rsidRPr="00175D94">
              <w:rPr>
                <w:rFonts w:ascii="Times New Roman" w:hAnsi="Times New Roman" w:cs="Times New Roman"/>
                <w:color w:val="000000"/>
                <w:sz w:val="18"/>
                <w:szCs w:val="18"/>
              </w:rPr>
              <w:t>uzman hekimlerince de uygulandığında faturalandırılır.</w:t>
            </w:r>
          </w:p>
        </w:tc>
        <w:tc>
          <w:tcPr>
            <w:tcW w:w="862" w:type="dxa"/>
            <w:shd w:val="clear" w:color="auto" w:fill="auto"/>
            <w:vAlign w:val="center"/>
            <w:hideMark/>
          </w:tcPr>
          <w:p w:rsidR="00A22759" w:rsidRPr="00175D94" w:rsidRDefault="00A22759" w:rsidP="00A22759">
            <w:pPr>
              <w:spacing w:after="0" w:line="240" w:lineRule="exact"/>
              <w:ind w:left="92"/>
              <w:jc w:val="center"/>
              <w:rPr>
                <w:rFonts w:ascii="Times New Roman" w:hAnsi="Times New Roman" w:cs="Times New Roman"/>
                <w:color w:val="000000"/>
                <w:sz w:val="18"/>
                <w:szCs w:val="18"/>
              </w:rPr>
            </w:pPr>
            <w:r w:rsidRPr="00175D94">
              <w:rPr>
                <w:rFonts w:ascii="Times New Roman" w:hAnsi="Times New Roman" w:cs="Times New Roman"/>
                <w:color w:val="000000"/>
                <w:sz w:val="18"/>
                <w:szCs w:val="18"/>
              </w:rPr>
              <w:t>25,13</w:t>
            </w:r>
          </w:p>
        </w:tc>
      </w:tr>
    </w:tbl>
    <w:p w:rsidR="00771A67" w:rsidRDefault="00A22759" w:rsidP="00A22759">
      <w:pPr>
        <w:spacing w:after="0" w:line="240" w:lineRule="exact"/>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       </w:t>
      </w:r>
      <w:r w:rsidR="00771A67">
        <w:rPr>
          <w:rFonts w:ascii="Times New Roman" w:eastAsia="Times New Roman" w:hAnsi="Times New Roman" w:cs="Times New Roman"/>
          <w:bCs/>
          <w:sz w:val="18"/>
          <w:szCs w:val="18"/>
          <w:lang w:eastAsia="tr-TR"/>
        </w:rPr>
        <w:t xml:space="preserve">                                                                                                                                                                                             ”</w:t>
      </w:r>
      <w:r w:rsidRPr="00175D94">
        <w:rPr>
          <w:rFonts w:ascii="Times New Roman" w:eastAsia="Times New Roman" w:hAnsi="Times New Roman" w:cs="Times New Roman"/>
          <w:bCs/>
          <w:sz w:val="18"/>
          <w:szCs w:val="18"/>
          <w:lang w:eastAsia="tr-TR"/>
        </w:rPr>
        <w:t xml:space="preserve">       </w:t>
      </w:r>
    </w:p>
    <w:p w:rsidR="00A22759" w:rsidRDefault="00A22759" w:rsidP="00294A38">
      <w:pPr>
        <w:spacing w:after="0" w:line="240" w:lineRule="exact"/>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 </w:t>
      </w:r>
      <w:r w:rsidR="00222644">
        <w:rPr>
          <w:rFonts w:ascii="Times New Roman" w:eastAsia="Times New Roman" w:hAnsi="Times New Roman" w:cs="Times New Roman"/>
          <w:bCs/>
          <w:sz w:val="18"/>
          <w:szCs w:val="18"/>
          <w:lang w:eastAsia="tr-TR"/>
        </w:rPr>
        <w:t xml:space="preserve">               </w:t>
      </w:r>
      <w:r w:rsidR="00703881">
        <w:rPr>
          <w:rFonts w:ascii="Times New Roman" w:eastAsia="Times New Roman" w:hAnsi="Times New Roman" w:cs="Times New Roman"/>
          <w:bCs/>
          <w:sz w:val="18"/>
          <w:szCs w:val="18"/>
          <w:lang w:eastAsia="tr-TR"/>
        </w:rPr>
        <w:t>ğ</w:t>
      </w:r>
      <w:r w:rsidRPr="00175D94">
        <w:rPr>
          <w:rFonts w:ascii="Times New Roman" w:eastAsia="Times New Roman" w:hAnsi="Times New Roman" w:cs="Times New Roman"/>
          <w:bCs/>
          <w:sz w:val="18"/>
          <w:szCs w:val="18"/>
          <w:lang w:eastAsia="tr-TR"/>
        </w:rPr>
        <w:t>)    Listede yer alan  “</w:t>
      </w:r>
      <w:r w:rsidR="00E2502F">
        <w:rPr>
          <w:rFonts w:ascii="Times New Roman" w:hAnsi="Times New Roman" w:cs="Times New Roman"/>
          <w:sz w:val="18"/>
          <w:szCs w:val="18"/>
        </w:rPr>
        <w:t>701</w:t>
      </w:r>
      <w:r w:rsidRPr="00175D94">
        <w:rPr>
          <w:rFonts w:ascii="Times New Roman" w:hAnsi="Times New Roman" w:cs="Times New Roman"/>
          <w:sz w:val="18"/>
          <w:szCs w:val="18"/>
        </w:rPr>
        <w:t>660</w:t>
      </w:r>
      <w:r w:rsidRPr="00175D94">
        <w:rPr>
          <w:rFonts w:ascii="Times New Roman" w:eastAsia="Times New Roman" w:hAnsi="Times New Roman" w:cs="Times New Roman"/>
          <w:sz w:val="18"/>
          <w:szCs w:val="18"/>
          <w:lang w:eastAsia="tr-TR"/>
        </w:rPr>
        <w:t>” SUT kodlu</w:t>
      </w:r>
      <w:r w:rsidRPr="00175D94">
        <w:rPr>
          <w:rFonts w:ascii="Times New Roman" w:eastAsia="Times New Roman" w:hAnsi="Times New Roman" w:cs="Times New Roman"/>
          <w:bCs/>
          <w:sz w:val="18"/>
          <w:szCs w:val="18"/>
          <w:lang w:eastAsia="tr-TR"/>
        </w:rPr>
        <w:t xml:space="preserve"> işlem satırı aşağıdaki şekilde değiştirilmiştir.</w:t>
      </w:r>
    </w:p>
    <w:p w:rsidR="00771A67" w:rsidRPr="00175D94" w:rsidRDefault="00771A67" w:rsidP="00A22759">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9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2960"/>
        <w:gridCol w:w="3827"/>
        <w:gridCol w:w="862"/>
      </w:tblGrid>
      <w:tr w:rsidR="00A22759" w:rsidRPr="00175D94" w:rsidTr="00E2502F">
        <w:trPr>
          <w:trHeight w:val="397"/>
        </w:trPr>
        <w:tc>
          <w:tcPr>
            <w:tcW w:w="725" w:type="dxa"/>
            <w:vAlign w:val="center"/>
          </w:tcPr>
          <w:p w:rsidR="00A22759" w:rsidRPr="00175D94" w:rsidRDefault="00A22759" w:rsidP="00A22759">
            <w:pPr>
              <w:spacing w:after="0" w:line="240" w:lineRule="exact"/>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2981</w:t>
            </w:r>
          </w:p>
        </w:tc>
        <w:tc>
          <w:tcPr>
            <w:tcW w:w="725"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701</w:t>
            </w:r>
            <w:r w:rsidR="00A22759" w:rsidRPr="00175D94">
              <w:rPr>
                <w:rFonts w:ascii="Times New Roman" w:hAnsi="Times New Roman" w:cs="Times New Roman"/>
                <w:sz w:val="18"/>
                <w:szCs w:val="18"/>
              </w:rPr>
              <w:t>660</w:t>
            </w:r>
          </w:p>
        </w:tc>
        <w:tc>
          <w:tcPr>
            <w:tcW w:w="2960" w:type="dxa"/>
            <w:shd w:val="clear" w:color="auto" w:fill="auto"/>
            <w:vAlign w:val="center"/>
            <w:hideMark/>
          </w:tcPr>
          <w:p w:rsidR="00A22759" w:rsidRPr="00175D94" w:rsidRDefault="00A22759" w:rsidP="00A22759">
            <w:pPr>
              <w:spacing w:after="0" w:line="240" w:lineRule="exact"/>
              <w:ind w:firstLineChars="100" w:firstLine="180"/>
              <w:rPr>
                <w:rFonts w:ascii="Times New Roman" w:hAnsi="Times New Roman" w:cs="Times New Roman"/>
                <w:sz w:val="18"/>
                <w:szCs w:val="18"/>
              </w:rPr>
            </w:pPr>
            <w:r w:rsidRPr="00175D94">
              <w:rPr>
                <w:rFonts w:ascii="Times New Roman" w:hAnsi="Times New Roman" w:cs="Times New Roman"/>
                <w:sz w:val="18"/>
                <w:szCs w:val="18"/>
              </w:rPr>
              <w:t>Günlük yaşam aktiviteleri testi</w:t>
            </w:r>
          </w:p>
        </w:tc>
        <w:tc>
          <w:tcPr>
            <w:tcW w:w="3827" w:type="dxa"/>
            <w:shd w:val="clear" w:color="auto" w:fill="auto"/>
            <w:vAlign w:val="center"/>
            <w:hideMark/>
          </w:tcPr>
          <w:p w:rsidR="00A22759" w:rsidRPr="00175D94" w:rsidRDefault="00A22759" w:rsidP="00E5773F">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Nöroloji,</w:t>
            </w:r>
            <w:r w:rsidR="00E5773F">
              <w:rPr>
                <w:rFonts w:ascii="Times New Roman" w:hAnsi="Times New Roman" w:cs="Times New Roman"/>
                <w:sz w:val="18"/>
                <w:szCs w:val="18"/>
              </w:rPr>
              <w:t xml:space="preserve"> t</w:t>
            </w:r>
            <w:r w:rsidRPr="00175D94">
              <w:rPr>
                <w:rFonts w:ascii="Times New Roman" w:hAnsi="Times New Roman" w:cs="Times New Roman"/>
                <w:sz w:val="18"/>
                <w:szCs w:val="18"/>
              </w:rPr>
              <w:t xml:space="preserve">ıbbi </w:t>
            </w:r>
            <w:r w:rsidR="00E5773F">
              <w:rPr>
                <w:rFonts w:ascii="Times New Roman" w:hAnsi="Times New Roman" w:cs="Times New Roman"/>
                <w:sz w:val="18"/>
                <w:szCs w:val="18"/>
              </w:rPr>
              <w:t>e</w:t>
            </w:r>
            <w:r w:rsidRPr="00175D94">
              <w:rPr>
                <w:rFonts w:ascii="Times New Roman" w:hAnsi="Times New Roman" w:cs="Times New Roman"/>
                <w:sz w:val="18"/>
                <w:szCs w:val="18"/>
              </w:rPr>
              <w:t xml:space="preserve">koloji ve </w:t>
            </w:r>
            <w:r w:rsidR="00E5773F">
              <w:rPr>
                <w:rFonts w:ascii="Times New Roman" w:hAnsi="Times New Roman" w:cs="Times New Roman"/>
                <w:sz w:val="18"/>
                <w:szCs w:val="18"/>
              </w:rPr>
              <w:t>h</w:t>
            </w:r>
            <w:r w:rsidRPr="00175D94">
              <w:rPr>
                <w:rFonts w:ascii="Times New Roman" w:hAnsi="Times New Roman" w:cs="Times New Roman"/>
                <w:sz w:val="18"/>
                <w:szCs w:val="18"/>
              </w:rPr>
              <w:t>idroklimatoloji uzman hekimlerince de uygulandığında faturalandırılır.</w:t>
            </w:r>
          </w:p>
        </w:tc>
        <w:tc>
          <w:tcPr>
            <w:tcW w:w="862" w:type="dxa"/>
            <w:shd w:val="clear" w:color="auto" w:fill="auto"/>
            <w:vAlign w:val="center"/>
            <w:hideMark/>
          </w:tcPr>
          <w:p w:rsidR="00A22759" w:rsidRPr="00175D94" w:rsidRDefault="00A22759" w:rsidP="00A22759">
            <w:pPr>
              <w:spacing w:after="0" w:line="240" w:lineRule="exact"/>
              <w:jc w:val="center"/>
              <w:rPr>
                <w:rFonts w:ascii="Times New Roman" w:hAnsi="Times New Roman" w:cs="Times New Roman"/>
                <w:sz w:val="18"/>
                <w:szCs w:val="18"/>
              </w:rPr>
            </w:pPr>
            <w:r w:rsidRPr="00175D94">
              <w:rPr>
                <w:rFonts w:ascii="Times New Roman" w:hAnsi="Times New Roman" w:cs="Times New Roman"/>
                <w:sz w:val="18"/>
                <w:szCs w:val="18"/>
              </w:rPr>
              <w:t>25,13</w:t>
            </w:r>
          </w:p>
        </w:tc>
      </w:tr>
    </w:tbl>
    <w:p w:rsidR="00771A67" w:rsidRDefault="00771A67" w:rsidP="00771A67">
      <w:pPr>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175D94">
        <w:rPr>
          <w:rFonts w:ascii="Times New Roman" w:eastAsia="Times New Roman" w:hAnsi="Times New Roman" w:cs="Times New Roman"/>
          <w:bCs/>
          <w:sz w:val="18"/>
          <w:szCs w:val="18"/>
          <w:lang w:eastAsia="tr-TR"/>
        </w:rPr>
        <w:t xml:space="preserve">       </w:t>
      </w:r>
    </w:p>
    <w:p w:rsidR="00A22759" w:rsidRDefault="00CE10CA" w:rsidP="00A9375B">
      <w:pPr>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8D2DEB">
        <w:rPr>
          <w:rFonts w:ascii="Times New Roman" w:eastAsia="Times New Roman" w:hAnsi="Times New Roman" w:cs="Times New Roman"/>
          <w:bCs/>
          <w:sz w:val="18"/>
          <w:szCs w:val="18"/>
          <w:lang w:eastAsia="tr-TR"/>
        </w:rPr>
        <w:t xml:space="preserve"> </w:t>
      </w:r>
      <w:r w:rsidR="00A9375B">
        <w:rPr>
          <w:rFonts w:ascii="Times New Roman" w:eastAsia="Times New Roman" w:hAnsi="Times New Roman" w:cs="Times New Roman"/>
          <w:bCs/>
          <w:sz w:val="18"/>
          <w:szCs w:val="18"/>
          <w:lang w:eastAsia="tr-TR"/>
        </w:rPr>
        <w:t xml:space="preserve"> </w:t>
      </w:r>
      <w:r w:rsidR="00703881">
        <w:rPr>
          <w:rFonts w:ascii="Times New Roman" w:eastAsia="Times New Roman" w:hAnsi="Times New Roman" w:cs="Times New Roman"/>
          <w:bCs/>
          <w:sz w:val="18"/>
          <w:szCs w:val="18"/>
          <w:lang w:eastAsia="tr-TR"/>
        </w:rPr>
        <w:t>h</w:t>
      </w:r>
      <w:r w:rsidR="00771A67">
        <w:rPr>
          <w:rFonts w:ascii="Times New Roman" w:eastAsia="Times New Roman" w:hAnsi="Times New Roman" w:cs="Times New Roman"/>
          <w:bCs/>
          <w:sz w:val="18"/>
          <w:szCs w:val="18"/>
          <w:lang w:eastAsia="tr-TR"/>
        </w:rPr>
        <w:t xml:space="preserve">) </w:t>
      </w:r>
      <w:r w:rsidR="00A22759" w:rsidRPr="00771A67">
        <w:rPr>
          <w:rFonts w:ascii="Times New Roman" w:eastAsia="Times New Roman" w:hAnsi="Times New Roman" w:cs="Times New Roman"/>
          <w:bCs/>
          <w:sz w:val="18"/>
          <w:szCs w:val="18"/>
          <w:lang w:eastAsia="tr-TR"/>
        </w:rPr>
        <w:t xml:space="preserve">Listede yer alan “ </w:t>
      </w:r>
      <w:r w:rsidR="00E2502F">
        <w:rPr>
          <w:rFonts w:ascii="Times New Roman" w:eastAsia="Times New Roman" w:hAnsi="Times New Roman" w:cs="Times New Roman"/>
          <w:sz w:val="18"/>
          <w:szCs w:val="18"/>
          <w:lang w:eastAsia="tr-TR"/>
        </w:rPr>
        <w:t>701</w:t>
      </w:r>
      <w:r w:rsidR="00A22759" w:rsidRPr="00771A67">
        <w:rPr>
          <w:rFonts w:ascii="Times New Roman" w:eastAsia="Times New Roman" w:hAnsi="Times New Roman" w:cs="Times New Roman"/>
          <w:sz w:val="18"/>
          <w:szCs w:val="18"/>
          <w:lang w:eastAsia="tr-TR"/>
        </w:rPr>
        <w:t>670” SUT kodlu</w:t>
      </w:r>
      <w:r w:rsidR="00A22759" w:rsidRPr="00771A67">
        <w:rPr>
          <w:rFonts w:ascii="Times New Roman" w:eastAsia="Times New Roman" w:hAnsi="Times New Roman" w:cs="Times New Roman"/>
          <w:bCs/>
          <w:sz w:val="18"/>
          <w:szCs w:val="18"/>
          <w:lang w:eastAsia="tr-TR"/>
        </w:rPr>
        <w:t xml:space="preserve"> işlem satırı aşağıdaki şekilde değiştirilmiştir.</w:t>
      </w:r>
    </w:p>
    <w:p w:rsidR="00771A67" w:rsidRPr="00771A67" w:rsidRDefault="00FE3E73" w:rsidP="00FE3E73">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9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385"/>
        <w:gridCol w:w="3402"/>
        <w:gridCol w:w="862"/>
      </w:tblGrid>
      <w:tr w:rsidR="00A22759" w:rsidRPr="00175D94" w:rsidTr="00222644">
        <w:trPr>
          <w:trHeight w:val="768"/>
        </w:trPr>
        <w:tc>
          <w:tcPr>
            <w:tcW w:w="725" w:type="dxa"/>
            <w:vAlign w:val="center"/>
          </w:tcPr>
          <w:p w:rsidR="00A22759" w:rsidRPr="00175D94" w:rsidRDefault="00A22759" w:rsidP="00A22759">
            <w:pPr>
              <w:spacing w:after="0" w:line="240" w:lineRule="exact"/>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 xml:space="preserve"> 2982</w:t>
            </w:r>
          </w:p>
        </w:tc>
        <w:tc>
          <w:tcPr>
            <w:tcW w:w="725"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701</w:t>
            </w:r>
            <w:r w:rsidR="00A22759" w:rsidRPr="00175D94">
              <w:rPr>
                <w:rFonts w:ascii="Times New Roman" w:hAnsi="Times New Roman" w:cs="Times New Roman"/>
                <w:sz w:val="18"/>
                <w:szCs w:val="18"/>
              </w:rPr>
              <w:t>670</w:t>
            </w:r>
          </w:p>
        </w:tc>
        <w:tc>
          <w:tcPr>
            <w:tcW w:w="3385" w:type="dxa"/>
            <w:shd w:val="clear" w:color="auto" w:fill="auto"/>
            <w:vAlign w:val="center"/>
            <w:hideMark/>
          </w:tcPr>
          <w:p w:rsidR="00A22759" w:rsidRPr="00175D94" w:rsidRDefault="00A22759" w:rsidP="00D83BA9">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Kas g</w:t>
            </w:r>
            <w:r w:rsidR="00D83BA9">
              <w:rPr>
                <w:rFonts w:ascii="Times New Roman" w:hAnsi="Times New Roman" w:cs="Times New Roman"/>
                <w:sz w:val="18"/>
                <w:szCs w:val="18"/>
              </w:rPr>
              <w:t>ücünün dinamometre ile ölçümü (t</w:t>
            </w:r>
            <w:r w:rsidRPr="00175D94">
              <w:rPr>
                <w:rFonts w:ascii="Times New Roman" w:hAnsi="Times New Roman" w:cs="Times New Roman"/>
                <w:sz w:val="18"/>
                <w:szCs w:val="18"/>
              </w:rPr>
              <w:t>ek ekstremite)</w:t>
            </w:r>
          </w:p>
        </w:tc>
        <w:tc>
          <w:tcPr>
            <w:tcW w:w="3402" w:type="dxa"/>
            <w:shd w:val="clear" w:color="auto" w:fill="auto"/>
            <w:vAlign w:val="center"/>
            <w:hideMark/>
          </w:tcPr>
          <w:p w:rsidR="00A22759" w:rsidRPr="00175D94" w:rsidRDefault="00A22759" w:rsidP="00E5773F">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Ortopedi ve </w:t>
            </w:r>
            <w:r w:rsidR="00E5773F">
              <w:rPr>
                <w:rFonts w:ascii="Times New Roman" w:hAnsi="Times New Roman" w:cs="Times New Roman"/>
                <w:sz w:val="18"/>
                <w:szCs w:val="18"/>
              </w:rPr>
              <w:t>t</w:t>
            </w:r>
            <w:r w:rsidRPr="00175D94">
              <w:rPr>
                <w:rFonts w:ascii="Times New Roman" w:hAnsi="Times New Roman" w:cs="Times New Roman"/>
                <w:sz w:val="18"/>
                <w:szCs w:val="18"/>
              </w:rPr>
              <w:t xml:space="preserve">ravmatoloji, </w:t>
            </w:r>
            <w:r w:rsidR="00E5773F">
              <w:rPr>
                <w:rFonts w:ascii="Times New Roman" w:hAnsi="Times New Roman" w:cs="Times New Roman"/>
                <w:sz w:val="18"/>
                <w:szCs w:val="18"/>
              </w:rPr>
              <w:t>s</w:t>
            </w:r>
            <w:r w:rsidRPr="00175D94">
              <w:rPr>
                <w:rFonts w:ascii="Times New Roman" w:hAnsi="Times New Roman" w:cs="Times New Roman"/>
                <w:sz w:val="18"/>
                <w:szCs w:val="18"/>
              </w:rPr>
              <w:t xml:space="preserve">por </w:t>
            </w:r>
            <w:r w:rsidR="00E5773F">
              <w:rPr>
                <w:rFonts w:ascii="Times New Roman" w:hAnsi="Times New Roman" w:cs="Times New Roman"/>
                <w:sz w:val="18"/>
                <w:szCs w:val="18"/>
              </w:rPr>
              <w:t>h</w:t>
            </w:r>
            <w:r w:rsidR="00D83BA9">
              <w:rPr>
                <w:rFonts w:ascii="Times New Roman" w:hAnsi="Times New Roman" w:cs="Times New Roman"/>
                <w:sz w:val="18"/>
                <w:szCs w:val="18"/>
              </w:rPr>
              <w:t>ekimliği, t</w:t>
            </w:r>
            <w:r w:rsidRPr="00175D94">
              <w:rPr>
                <w:rFonts w:ascii="Times New Roman" w:hAnsi="Times New Roman" w:cs="Times New Roman"/>
                <w:sz w:val="18"/>
                <w:szCs w:val="18"/>
              </w:rPr>
              <w:t xml:space="preserve">ıbbi </w:t>
            </w:r>
            <w:r w:rsidR="00E5773F">
              <w:rPr>
                <w:rFonts w:ascii="Times New Roman" w:hAnsi="Times New Roman" w:cs="Times New Roman"/>
                <w:sz w:val="18"/>
                <w:szCs w:val="18"/>
              </w:rPr>
              <w:t>e</w:t>
            </w:r>
            <w:r w:rsidRPr="00175D94">
              <w:rPr>
                <w:rFonts w:ascii="Times New Roman" w:hAnsi="Times New Roman" w:cs="Times New Roman"/>
                <w:sz w:val="18"/>
                <w:szCs w:val="18"/>
              </w:rPr>
              <w:t xml:space="preserve">koloji ve </w:t>
            </w:r>
            <w:r w:rsidR="00E5773F">
              <w:rPr>
                <w:rFonts w:ascii="Times New Roman" w:hAnsi="Times New Roman" w:cs="Times New Roman"/>
                <w:sz w:val="18"/>
                <w:szCs w:val="18"/>
              </w:rPr>
              <w:t>h</w:t>
            </w:r>
            <w:r w:rsidRPr="00175D94">
              <w:rPr>
                <w:rFonts w:ascii="Times New Roman" w:hAnsi="Times New Roman" w:cs="Times New Roman"/>
                <w:sz w:val="18"/>
                <w:szCs w:val="18"/>
              </w:rPr>
              <w:t>idroklimatoloji uzman hekimlerince de uygulandığında faturalandırılır.</w:t>
            </w:r>
          </w:p>
        </w:tc>
        <w:tc>
          <w:tcPr>
            <w:tcW w:w="862"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25,13</w:t>
            </w:r>
          </w:p>
        </w:tc>
      </w:tr>
    </w:tbl>
    <w:p w:rsidR="00771A67" w:rsidRDefault="00A22759" w:rsidP="00771A67">
      <w:pPr>
        <w:spacing w:after="0" w:line="240" w:lineRule="exact"/>
        <w:ind w:left="426"/>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        </w:t>
      </w:r>
      <w:r w:rsidR="00771A67">
        <w:rPr>
          <w:rFonts w:ascii="Times New Roman" w:eastAsia="Times New Roman" w:hAnsi="Times New Roman" w:cs="Times New Roman"/>
          <w:bCs/>
          <w:sz w:val="18"/>
          <w:szCs w:val="18"/>
          <w:lang w:eastAsia="tr-TR"/>
        </w:rPr>
        <w:t xml:space="preserve">                                                                                                                                                                                     ”           </w:t>
      </w:r>
      <w:r w:rsidR="00771A67" w:rsidRPr="00175D94">
        <w:rPr>
          <w:rFonts w:ascii="Times New Roman" w:eastAsia="Times New Roman" w:hAnsi="Times New Roman" w:cs="Times New Roman"/>
          <w:bCs/>
          <w:sz w:val="18"/>
          <w:szCs w:val="18"/>
          <w:lang w:eastAsia="tr-TR"/>
        </w:rPr>
        <w:t xml:space="preserve">       </w:t>
      </w:r>
    </w:p>
    <w:p w:rsidR="00A22759" w:rsidRDefault="00A22759" w:rsidP="00883530">
      <w:pPr>
        <w:spacing w:after="0" w:line="240" w:lineRule="exact"/>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   </w:t>
      </w:r>
      <w:r w:rsidR="00771A67">
        <w:rPr>
          <w:rFonts w:ascii="Times New Roman" w:eastAsia="Times New Roman" w:hAnsi="Times New Roman" w:cs="Times New Roman"/>
          <w:bCs/>
          <w:sz w:val="18"/>
          <w:szCs w:val="18"/>
          <w:lang w:eastAsia="tr-TR"/>
        </w:rPr>
        <w:t xml:space="preserve">      </w:t>
      </w:r>
      <w:r w:rsidRPr="00175D94">
        <w:rPr>
          <w:rFonts w:ascii="Times New Roman" w:eastAsia="Times New Roman" w:hAnsi="Times New Roman" w:cs="Times New Roman"/>
          <w:bCs/>
          <w:sz w:val="18"/>
          <w:szCs w:val="18"/>
          <w:lang w:eastAsia="tr-TR"/>
        </w:rPr>
        <w:t xml:space="preserve"> </w:t>
      </w:r>
      <w:r w:rsidR="00CE10CA">
        <w:rPr>
          <w:rFonts w:ascii="Times New Roman" w:eastAsia="Times New Roman" w:hAnsi="Times New Roman" w:cs="Times New Roman"/>
          <w:bCs/>
          <w:sz w:val="18"/>
          <w:szCs w:val="18"/>
          <w:lang w:eastAsia="tr-TR"/>
        </w:rPr>
        <w:t xml:space="preserve">    </w:t>
      </w:r>
      <w:r w:rsidR="00561A41">
        <w:rPr>
          <w:rFonts w:ascii="Times New Roman" w:eastAsia="Times New Roman" w:hAnsi="Times New Roman" w:cs="Times New Roman"/>
          <w:bCs/>
          <w:sz w:val="18"/>
          <w:szCs w:val="18"/>
          <w:lang w:eastAsia="tr-TR"/>
        </w:rPr>
        <w:t xml:space="preserve"> </w:t>
      </w:r>
      <w:r w:rsidR="00A9375B">
        <w:rPr>
          <w:rFonts w:ascii="Times New Roman" w:eastAsia="Times New Roman" w:hAnsi="Times New Roman" w:cs="Times New Roman"/>
          <w:bCs/>
          <w:sz w:val="18"/>
          <w:szCs w:val="18"/>
          <w:lang w:eastAsia="tr-TR"/>
        </w:rPr>
        <w:t xml:space="preserve"> </w:t>
      </w:r>
      <w:r w:rsidRPr="00175D94">
        <w:rPr>
          <w:rFonts w:ascii="Times New Roman" w:eastAsia="Times New Roman" w:hAnsi="Times New Roman" w:cs="Times New Roman"/>
          <w:bCs/>
          <w:sz w:val="18"/>
          <w:szCs w:val="18"/>
          <w:lang w:eastAsia="tr-TR"/>
        </w:rPr>
        <w:t>ı)  Listede yer alan  “</w:t>
      </w:r>
      <w:r w:rsidR="00E2502F">
        <w:rPr>
          <w:rFonts w:ascii="Times New Roman" w:hAnsi="Times New Roman" w:cs="Times New Roman"/>
          <w:sz w:val="18"/>
          <w:szCs w:val="18"/>
        </w:rPr>
        <w:t>701</w:t>
      </w:r>
      <w:r w:rsidRPr="00175D94">
        <w:rPr>
          <w:rFonts w:ascii="Times New Roman" w:hAnsi="Times New Roman" w:cs="Times New Roman"/>
          <w:sz w:val="18"/>
          <w:szCs w:val="18"/>
        </w:rPr>
        <w:t>690</w:t>
      </w:r>
      <w:r w:rsidRPr="00175D94">
        <w:rPr>
          <w:rFonts w:ascii="Times New Roman" w:eastAsia="Times New Roman" w:hAnsi="Times New Roman" w:cs="Times New Roman"/>
          <w:bCs/>
          <w:sz w:val="18"/>
          <w:szCs w:val="18"/>
          <w:lang w:eastAsia="tr-TR"/>
        </w:rPr>
        <w:t>” SUT</w:t>
      </w:r>
      <w:r w:rsidRPr="00175D94">
        <w:rPr>
          <w:rFonts w:ascii="Times New Roman" w:eastAsia="Times New Roman" w:hAnsi="Times New Roman" w:cs="Times New Roman"/>
          <w:sz w:val="18"/>
          <w:szCs w:val="18"/>
          <w:lang w:eastAsia="tr-TR"/>
        </w:rPr>
        <w:t xml:space="preserve"> kodlu</w:t>
      </w:r>
      <w:r w:rsidRPr="00175D94">
        <w:rPr>
          <w:rFonts w:ascii="Times New Roman" w:eastAsia="Times New Roman" w:hAnsi="Times New Roman" w:cs="Times New Roman"/>
          <w:bCs/>
          <w:sz w:val="18"/>
          <w:szCs w:val="18"/>
          <w:lang w:eastAsia="tr-TR"/>
        </w:rPr>
        <w:t xml:space="preserve"> işlem satırı aşağıdaki şekilde değiştirilmiştir.</w:t>
      </w:r>
    </w:p>
    <w:p w:rsidR="00771A67" w:rsidRPr="00175D94" w:rsidRDefault="00771A67" w:rsidP="00A22759">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385"/>
        <w:gridCol w:w="3402"/>
        <w:gridCol w:w="850"/>
      </w:tblGrid>
      <w:tr w:rsidR="00A22759" w:rsidRPr="00175D94" w:rsidTr="00222644">
        <w:trPr>
          <w:trHeight w:val="495"/>
        </w:trPr>
        <w:tc>
          <w:tcPr>
            <w:tcW w:w="725" w:type="dxa"/>
            <w:vAlign w:val="center"/>
          </w:tcPr>
          <w:p w:rsidR="00A22759" w:rsidRPr="00175D94" w:rsidRDefault="00A22759" w:rsidP="00A22759">
            <w:pPr>
              <w:spacing w:after="0" w:line="240" w:lineRule="exact"/>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 xml:space="preserve"> 2984</w:t>
            </w:r>
          </w:p>
        </w:tc>
        <w:tc>
          <w:tcPr>
            <w:tcW w:w="725"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701</w:t>
            </w:r>
            <w:r w:rsidR="00A22759" w:rsidRPr="00175D94">
              <w:rPr>
                <w:rFonts w:ascii="Times New Roman" w:hAnsi="Times New Roman" w:cs="Times New Roman"/>
                <w:sz w:val="18"/>
                <w:szCs w:val="18"/>
              </w:rPr>
              <w:t>690</w:t>
            </w:r>
          </w:p>
        </w:tc>
        <w:tc>
          <w:tcPr>
            <w:tcW w:w="3385" w:type="dxa"/>
            <w:shd w:val="clear" w:color="auto" w:fill="auto"/>
            <w:vAlign w:val="center"/>
            <w:hideMark/>
          </w:tcPr>
          <w:p w:rsidR="00A22759" w:rsidRPr="00175D94" w:rsidRDefault="00A22759" w:rsidP="00A22759">
            <w:pPr>
              <w:spacing w:after="0" w:line="240" w:lineRule="exact"/>
              <w:ind w:firstLineChars="100" w:firstLine="180"/>
              <w:rPr>
                <w:rFonts w:ascii="Times New Roman" w:hAnsi="Times New Roman" w:cs="Times New Roman"/>
                <w:sz w:val="18"/>
                <w:szCs w:val="18"/>
              </w:rPr>
            </w:pPr>
            <w:r w:rsidRPr="00175D94">
              <w:rPr>
                <w:rFonts w:ascii="Times New Roman" w:hAnsi="Times New Roman" w:cs="Times New Roman"/>
                <w:sz w:val="18"/>
                <w:szCs w:val="18"/>
              </w:rPr>
              <w:t>Nörofizyolojik değerlendirme</w:t>
            </w:r>
          </w:p>
        </w:tc>
        <w:tc>
          <w:tcPr>
            <w:tcW w:w="3402" w:type="dxa"/>
            <w:shd w:val="clear" w:color="auto" w:fill="auto"/>
            <w:vAlign w:val="center"/>
            <w:hideMark/>
          </w:tcPr>
          <w:p w:rsidR="00A22759" w:rsidRPr="00175D94" w:rsidRDefault="00A22759" w:rsidP="00E5773F">
            <w:pPr>
              <w:spacing w:after="0" w:line="240" w:lineRule="exact"/>
              <w:jc w:val="both"/>
              <w:rPr>
                <w:rFonts w:ascii="Times New Roman" w:hAnsi="Times New Roman" w:cs="Times New Roman"/>
                <w:color w:val="000000"/>
                <w:sz w:val="18"/>
                <w:szCs w:val="18"/>
              </w:rPr>
            </w:pPr>
            <w:r w:rsidRPr="00175D94">
              <w:rPr>
                <w:rFonts w:ascii="Times New Roman" w:hAnsi="Times New Roman" w:cs="Times New Roman"/>
                <w:color w:val="000000"/>
                <w:sz w:val="18"/>
                <w:szCs w:val="18"/>
              </w:rPr>
              <w:t>Nöroloji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25,13</w:t>
            </w:r>
          </w:p>
        </w:tc>
      </w:tr>
    </w:tbl>
    <w:p w:rsidR="00771A67" w:rsidRDefault="00771A67" w:rsidP="00771A67">
      <w:pPr>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01C23" w:rsidRDefault="00CE10CA" w:rsidP="00771A67">
      <w:pPr>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01C23" w:rsidRDefault="00A01C23" w:rsidP="00771A67">
      <w:pPr>
        <w:spacing w:after="0" w:line="240" w:lineRule="exact"/>
        <w:ind w:left="426"/>
        <w:jc w:val="both"/>
        <w:rPr>
          <w:rFonts w:ascii="Times New Roman" w:eastAsia="Times New Roman" w:hAnsi="Times New Roman" w:cs="Times New Roman"/>
          <w:bCs/>
          <w:sz w:val="18"/>
          <w:szCs w:val="18"/>
          <w:lang w:eastAsia="tr-TR"/>
        </w:rPr>
      </w:pPr>
    </w:p>
    <w:p w:rsidR="00A01C23" w:rsidRDefault="00A01C23" w:rsidP="00771A67">
      <w:pPr>
        <w:spacing w:after="0" w:line="240" w:lineRule="exact"/>
        <w:ind w:left="426"/>
        <w:jc w:val="both"/>
        <w:rPr>
          <w:rFonts w:ascii="Times New Roman" w:eastAsia="Times New Roman" w:hAnsi="Times New Roman" w:cs="Times New Roman"/>
          <w:bCs/>
          <w:sz w:val="18"/>
          <w:szCs w:val="18"/>
          <w:lang w:eastAsia="tr-TR"/>
        </w:rPr>
      </w:pPr>
    </w:p>
    <w:p w:rsidR="00A01C23" w:rsidRDefault="00A01C23" w:rsidP="00771A67">
      <w:pPr>
        <w:spacing w:after="0" w:line="240" w:lineRule="exact"/>
        <w:ind w:left="426"/>
        <w:jc w:val="both"/>
        <w:rPr>
          <w:rFonts w:ascii="Times New Roman" w:eastAsia="Times New Roman" w:hAnsi="Times New Roman" w:cs="Times New Roman"/>
          <w:bCs/>
          <w:sz w:val="18"/>
          <w:szCs w:val="18"/>
          <w:lang w:eastAsia="tr-TR"/>
        </w:rPr>
      </w:pPr>
    </w:p>
    <w:p w:rsidR="00A22759" w:rsidRPr="00771A67" w:rsidRDefault="00A01C23" w:rsidP="00A01C23">
      <w:pPr>
        <w:tabs>
          <w:tab w:val="left" w:pos="709"/>
        </w:tabs>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 xml:space="preserve">    </w:t>
      </w:r>
      <w:r w:rsidR="00771A67">
        <w:rPr>
          <w:rFonts w:ascii="Times New Roman" w:eastAsia="Times New Roman" w:hAnsi="Times New Roman" w:cs="Times New Roman"/>
          <w:bCs/>
          <w:sz w:val="18"/>
          <w:szCs w:val="18"/>
          <w:lang w:eastAsia="tr-TR"/>
        </w:rPr>
        <w:t>i)</w:t>
      </w:r>
      <w:r>
        <w:rPr>
          <w:rFonts w:ascii="Times New Roman" w:eastAsia="Times New Roman" w:hAnsi="Times New Roman" w:cs="Times New Roman"/>
          <w:bCs/>
          <w:sz w:val="18"/>
          <w:szCs w:val="18"/>
          <w:lang w:eastAsia="tr-TR"/>
        </w:rPr>
        <w:t xml:space="preserve"> </w:t>
      </w:r>
      <w:r w:rsidR="00A22759" w:rsidRPr="00771A67">
        <w:rPr>
          <w:rFonts w:ascii="Times New Roman" w:eastAsia="Times New Roman" w:hAnsi="Times New Roman" w:cs="Times New Roman"/>
          <w:bCs/>
          <w:sz w:val="18"/>
          <w:szCs w:val="18"/>
          <w:lang w:eastAsia="tr-TR"/>
        </w:rPr>
        <w:t>Listede yer alan “</w:t>
      </w:r>
      <w:r w:rsidR="00E2502F">
        <w:rPr>
          <w:rFonts w:ascii="Times New Roman" w:hAnsi="Times New Roman" w:cs="Times New Roman"/>
          <w:color w:val="000000"/>
          <w:sz w:val="18"/>
          <w:szCs w:val="18"/>
        </w:rPr>
        <w:t>701</w:t>
      </w:r>
      <w:r w:rsidR="00A22759" w:rsidRPr="00771A67">
        <w:rPr>
          <w:rFonts w:ascii="Times New Roman" w:hAnsi="Times New Roman" w:cs="Times New Roman"/>
          <w:color w:val="000000"/>
          <w:sz w:val="18"/>
          <w:szCs w:val="18"/>
        </w:rPr>
        <w:t>700</w:t>
      </w:r>
      <w:r w:rsidR="00A22759" w:rsidRPr="00771A67">
        <w:rPr>
          <w:rFonts w:ascii="Times New Roman" w:eastAsia="Times New Roman" w:hAnsi="Times New Roman" w:cs="Times New Roman"/>
          <w:sz w:val="18"/>
          <w:szCs w:val="18"/>
          <w:lang w:eastAsia="tr-TR"/>
        </w:rPr>
        <w:t xml:space="preserve">” </w:t>
      </w:r>
      <w:r w:rsidR="00A22759" w:rsidRPr="00771A67">
        <w:rPr>
          <w:rFonts w:ascii="Times New Roman" w:eastAsia="Times New Roman" w:hAnsi="Times New Roman" w:cs="Times New Roman"/>
          <w:bCs/>
          <w:sz w:val="18"/>
          <w:szCs w:val="18"/>
          <w:lang w:eastAsia="tr-TR"/>
        </w:rPr>
        <w:t>SUT kodlu işlem satırı aşağıdaki şekilde değiştirilmiştir.</w:t>
      </w:r>
    </w:p>
    <w:p w:rsidR="00771A67" w:rsidRPr="00771A67" w:rsidRDefault="00771A67" w:rsidP="00771A67">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25"/>
        <w:gridCol w:w="3386"/>
        <w:gridCol w:w="3402"/>
        <w:gridCol w:w="850"/>
      </w:tblGrid>
      <w:tr w:rsidR="00A22759" w:rsidRPr="00175D94" w:rsidTr="00A22759">
        <w:trPr>
          <w:trHeight w:val="720"/>
        </w:trPr>
        <w:tc>
          <w:tcPr>
            <w:tcW w:w="724" w:type="dxa"/>
            <w:vAlign w:val="center"/>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2985</w:t>
            </w:r>
          </w:p>
        </w:tc>
        <w:tc>
          <w:tcPr>
            <w:tcW w:w="725"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701</w:t>
            </w:r>
            <w:r w:rsidR="00A22759" w:rsidRPr="00175D94">
              <w:rPr>
                <w:rFonts w:ascii="Times New Roman" w:hAnsi="Times New Roman" w:cs="Times New Roman"/>
                <w:color w:val="000000"/>
                <w:sz w:val="18"/>
                <w:szCs w:val="18"/>
              </w:rPr>
              <w:t>700</w:t>
            </w:r>
          </w:p>
        </w:tc>
        <w:tc>
          <w:tcPr>
            <w:tcW w:w="3386" w:type="dxa"/>
            <w:shd w:val="clear" w:color="auto" w:fill="auto"/>
            <w:vAlign w:val="center"/>
            <w:hideMark/>
          </w:tcPr>
          <w:p w:rsidR="00A22759" w:rsidRPr="00175D94" w:rsidRDefault="00D83BA9" w:rsidP="00A22759">
            <w:pPr>
              <w:spacing w:after="0" w:line="240" w:lineRule="exact"/>
              <w:ind w:firstLineChars="100" w:firstLine="180"/>
              <w:rPr>
                <w:rFonts w:ascii="Times New Roman" w:hAnsi="Times New Roman" w:cs="Times New Roman"/>
                <w:color w:val="000000"/>
                <w:sz w:val="18"/>
                <w:szCs w:val="18"/>
              </w:rPr>
            </w:pPr>
            <w:r>
              <w:rPr>
                <w:rFonts w:ascii="Times New Roman" w:hAnsi="Times New Roman" w:cs="Times New Roman"/>
                <w:color w:val="000000"/>
                <w:sz w:val="18"/>
                <w:szCs w:val="18"/>
              </w:rPr>
              <w:t>Postur a</w:t>
            </w:r>
            <w:r w:rsidR="00A22759" w:rsidRPr="00175D94">
              <w:rPr>
                <w:rFonts w:ascii="Times New Roman" w:hAnsi="Times New Roman" w:cs="Times New Roman"/>
                <w:color w:val="000000"/>
                <w:sz w:val="18"/>
                <w:szCs w:val="18"/>
              </w:rPr>
              <w:t>nalizi</w:t>
            </w:r>
          </w:p>
        </w:tc>
        <w:tc>
          <w:tcPr>
            <w:tcW w:w="3402" w:type="dxa"/>
            <w:shd w:val="clear" w:color="auto" w:fill="auto"/>
            <w:vAlign w:val="center"/>
            <w:hideMark/>
          </w:tcPr>
          <w:p w:rsidR="00A22759" w:rsidRPr="00175D94" w:rsidRDefault="00A22759" w:rsidP="00E5773F">
            <w:pPr>
              <w:spacing w:after="0" w:line="240" w:lineRule="exact"/>
              <w:jc w:val="both"/>
              <w:rPr>
                <w:rFonts w:ascii="Times New Roman" w:hAnsi="Times New Roman" w:cs="Times New Roman"/>
                <w:color w:val="000000"/>
                <w:sz w:val="18"/>
                <w:szCs w:val="18"/>
              </w:rPr>
            </w:pPr>
            <w:r w:rsidRPr="00175D94">
              <w:rPr>
                <w:rFonts w:ascii="Times New Roman" w:hAnsi="Times New Roman" w:cs="Times New Roman"/>
                <w:color w:val="000000"/>
                <w:sz w:val="18"/>
                <w:szCs w:val="18"/>
              </w:rPr>
              <w:t xml:space="preserve">Ortopedi ve </w:t>
            </w:r>
            <w:r w:rsidR="008D2DEB">
              <w:rPr>
                <w:rFonts w:ascii="Times New Roman" w:hAnsi="Times New Roman" w:cs="Times New Roman"/>
                <w:color w:val="000000"/>
                <w:sz w:val="18"/>
                <w:szCs w:val="18"/>
              </w:rPr>
              <w:t>t</w:t>
            </w:r>
            <w:r w:rsidRPr="00175D94">
              <w:rPr>
                <w:rFonts w:ascii="Times New Roman" w:hAnsi="Times New Roman" w:cs="Times New Roman"/>
                <w:color w:val="000000"/>
                <w:sz w:val="18"/>
                <w:szCs w:val="18"/>
              </w:rPr>
              <w:t xml:space="preserve">ravmatoloji, </w:t>
            </w:r>
            <w:r w:rsidR="008D2DEB">
              <w:rPr>
                <w:rFonts w:ascii="Times New Roman" w:hAnsi="Times New Roman" w:cs="Times New Roman"/>
                <w:color w:val="000000"/>
                <w:sz w:val="18"/>
                <w:szCs w:val="18"/>
              </w:rPr>
              <w:t>b</w:t>
            </w:r>
            <w:r w:rsidRPr="00175D94">
              <w:rPr>
                <w:rFonts w:ascii="Times New Roman" w:hAnsi="Times New Roman" w:cs="Times New Roman"/>
                <w:color w:val="000000"/>
                <w:sz w:val="18"/>
                <w:szCs w:val="18"/>
              </w:rPr>
              <w:t xml:space="preserve">eyin </w:t>
            </w:r>
            <w:r w:rsidR="008D2DEB">
              <w:rPr>
                <w:rFonts w:ascii="Times New Roman" w:hAnsi="Times New Roman" w:cs="Times New Roman"/>
                <w:color w:val="000000"/>
                <w:sz w:val="18"/>
                <w:szCs w:val="18"/>
              </w:rPr>
              <w:t>c</w:t>
            </w:r>
            <w:r w:rsidRPr="00175D94">
              <w:rPr>
                <w:rFonts w:ascii="Times New Roman" w:hAnsi="Times New Roman" w:cs="Times New Roman"/>
                <w:color w:val="000000"/>
                <w:sz w:val="18"/>
                <w:szCs w:val="18"/>
              </w:rPr>
              <w:t xml:space="preserve">errahi, </w:t>
            </w:r>
            <w:r w:rsidR="008D2DEB">
              <w:rPr>
                <w:rFonts w:ascii="Times New Roman" w:hAnsi="Times New Roman" w:cs="Times New Roman"/>
                <w:color w:val="000000"/>
                <w:sz w:val="18"/>
                <w:szCs w:val="18"/>
              </w:rPr>
              <w:t>r</w:t>
            </w:r>
            <w:r w:rsidRPr="00175D94">
              <w:rPr>
                <w:rFonts w:ascii="Times New Roman" w:hAnsi="Times New Roman" w:cs="Times New Roman"/>
                <w:color w:val="000000"/>
                <w:sz w:val="18"/>
                <w:szCs w:val="18"/>
              </w:rPr>
              <w:t xml:space="preserve">omatoloji, </w:t>
            </w:r>
            <w:r w:rsidR="00E5773F">
              <w:rPr>
                <w:rFonts w:ascii="Times New Roman" w:hAnsi="Times New Roman" w:cs="Times New Roman"/>
                <w:color w:val="000000"/>
                <w:sz w:val="18"/>
                <w:szCs w:val="18"/>
              </w:rPr>
              <w:t>s</w:t>
            </w:r>
            <w:r w:rsidRPr="00175D94">
              <w:rPr>
                <w:rFonts w:ascii="Times New Roman" w:hAnsi="Times New Roman" w:cs="Times New Roman"/>
                <w:color w:val="000000"/>
                <w:sz w:val="18"/>
                <w:szCs w:val="18"/>
              </w:rPr>
              <w:t xml:space="preserve">por </w:t>
            </w:r>
            <w:r w:rsidR="00E5773F">
              <w:rPr>
                <w:rFonts w:ascii="Times New Roman" w:hAnsi="Times New Roman" w:cs="Times New Roman"/>
                <w:color w:val="000000"/>
                <w:sz w:val="18"/>
                <w:szCs w:val="18"/>
              </w:rPr>
              <w:t>h</w:t>
            </w:r>
            <w:r w:rsidRPr="00175D94">
              <w:rPr>
                <w:rFonts w:ascii="Times New Roman" w:hAnsi="Times New Roman" w:cs="Times New Roman"/>
                <w:color w:val="000000"/>
                <w:sz w:val="18"/>
                <w:szCs w:val="18"/>
              </w:rPr>
              <w:t xml:space="preserve">ekimliği, </w:t>
            </w:r>
            <w:r w:rsidR="00E5773F">
              <w:rPr>
                <w:rFonts w:ascii="Times New Roman" w:hAnsi="Times New Roman" w:cs="Times New Roman"/>
                <w:color w:val="000000"/>
                <w:sz w:val="18"/>
                <w:szCs w:val="18"/>
              </w:rPr>
              <w:t>n</w:t>
            </w:r>
            <w:r w:rsidRPr="00175D94">
              <w:rPr>
                <w:rFonts w:ascii="Times New Roman" w:hAnsi="Times New Roman" w:cs="Times New Roman"/>
                <w:color w:val="000000"/>
                <w:sz w:val="18"/>
                <w:szCs w:val="18"/>
              </w:rPr>
              <w:t xml:space="preserve">öroloji, </w:t>
            </w:r>
            <w:r w:rsidR="00E5773F">
              <w:rPr>
                <w:rFonts w:ascii="Times New Roman" w:hAnsi="Times New Roman" w:cs="Times New Roman"/>
                <w:color w:val="000000"/>
                <w:sz w:val="18"/>
                <w:szCs w:val="18"/>
              </w:rPr>
              <w:t>t</w:t>
            </w:r>
            <w:r w:rsidRPr="00175D94">
              <w:rPr>
                <w:rFonts w:ascii="Times New Roman" w:hAnsi="Times New Roman" w:cs="Times New Roman"/>
                <w:color w:val="000000"/>
                <w:sz w:val="18"/>
                <w:szCs w:val="18"/>
              </w:rPr>
              <w:t xml:space="preserve">ıbbi </w:t>
            </w:r>
            <w:r w:rsidR="00E5773F">
              <w:rPr>
                <w:rFonts w:ascii="Times New Roman" w:hAnsi="Times New Roman" w:cs="Times New Roman"/>
                <w:color w:val="000000"/>
                <w:sz w:val="18"/>
                <w:szCs w:val="18"/>
              </w:rPr>
              <w:t>e</w:t>
            </w:r>
            <w:r w:rsidRPr="00175D94">
              <w:rPr>
                <w:rFonts w:ascii="Times New Roman" w:hAnsi="Times New Roman" w:cs="Times New Roman"/>
                <w:color w:val="000000"/>
                <w:sz w:val="18"/>
                <w:szCs w:val="18"/>
              </w:rPr>
              <w:t xml:space="preserve">koloji </w:t>
            </w:r>
            <w:r w:rsidR="00E5773F">
              <w:rPr>
                <w:rFonts w:ascii="Times New Roman" w:hAnsi="Times New Roman" w:cs="Times New Roman"/>
                <w:color w:val="000000"/>
                <w:sz w:val="18"/>
                <w:szCs w:val="18"/>
              </w:rPr>
              <w:t>h</w:t>
            </w:r>
            <w:r w:rsidRPr="00175D94">
              <w:rPr>
                <w:rFonts w:ascii="Times New Roman" w:hAnsi="Times New Roman" w:cs="Times New Roman"/>
                <w:color w:val="000000"/>
                <w:sz w:val="18"/>
                <w:szCs w:val="18"/>
              </w:rPr>
              <w:t>idroklimatoloji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22,61</w:t>
            </w:r>
          </w:p>
        </w:tc>
      </w:tr>
    </w:tbl>
    <w:p w:rsidR="00771A67" w:rsidRPr="00771A67" w:rsidRDefault="00771A67" w:rsidP="00771A67">
      <w:pPr>
        <w:tabs>
          <w:tab w:val="left" w:pos="993"/>
        </w:tabs>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22759" w:rsidRDefault="00FC4EE9" w:rsidP="00A01C23">
      <w:pPr>
        <w:tabs>
          <w:tab w:val="left" w:pos="993"/>
        </w:tabs>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A01C23">
        <w:rPr>
          <w:rFonts w:ascii="Times New Roman" w:eastAsia="Times New Roman" w:hAnsi="Times New Roman" w:cs="Times New Roman"/>
          <w:bCs/>
          <w:sz w:val="18"/>
          <w:szCs w:val="18"/>
          <w:lang w:eastAsia="tr-TR"/>
        </w:rPr>
        <w:t xml:space="preserve">   </w:t>
      </w:r>
      <w:r w:rsidR="003833CD">
        <w:rPr>
          <w:rFonts w:ascii="Times New Roman" w:eastAsia="Times New Roman" w:hAnsi="Times New Roman" w:cs="Times New Roman"/>
          <w:bCs/>
          <w:sz w:val="18"/>
          <w:szCs w:val="18"/>
          <w:lang w:eastAsia="tr-TR"/>
        </w:rPr>
        <w:t>j</w:t>
      </w:r>
      <w:r w:rsidR="00771A67">
        <w:rPr>
          <w:rFonts w:ascii="Times New Roman" w:eastAsia="Times New Roman" w:hAnsi="Times New Roman" w:cs="Times New Roman"/>
          <w:bCs/>
          <w:sz w:val="18"/>
          <w:szCs w:val="18"/>
          <w:lang w:eastAsia="tr-TR"/>
        </w:rPr>
        <w:t>)</w:t>
      </w:r>
      <w:r w:rsidR="00A22759" w:rsidRPr="00771A67">
        <w:rPr>
          <w:rFonts w:ascii="Times New Roman" w:eastAsia="Times New Roman" w:hAnsi="Times New Roman" w:cs="Times New Roman"/>
          <w:bCs/>
          <w:sz w:val="18"/>
          <w:szCs w:val="18"/>
          <w:lang w:eastAsia="tr-TR"/>
        </w:rPr>
        <w:t xml:space="preserve"> Listede yer alan “</w:t>
      </w:r>
      <w:r w:rsidR="00E2502F">
        <w:rPr>
          <w:rFonts w:ascii="Times New Roman" w:hAnsi="Times New Roman" w:cs="Times New Roman"/>
          <w:sz w:val="18"/>
          <w:szCs w:val="18"/>
        </w:rPr>
        <w:t>701</w:t>
      </w:r>
      <w:r w:rsidR="00A22759" w:rsidRPr="00771A67">
        <w:rPr>
          <w:rFonts w:ascii="Times New Roman" w:hAnsi="Times New Roman" w:cs="Times New Roman"/>
          <w:sz w:val="18"/>
          <w:szCs w:val="18"/>
        </w:rPr>
        <w:t>710</w:t>
      </w:r>
      <w:r w:rsidR="00A22759" w:rsidRPr="00771A67">
        <w:rPr>
          <w:rFonts w:ascii="Times New Roman" w:eastAsia="Times New Roman" w:hAnsi="Times New Roman" w:cs="Times New Roman"/>
          <w:sz w:val="18"/>
          <w:szCs w:val="18"/>
          <w:lang w:eastAsia="tr-TR"/>
        </w:rPr>
        <w:t xml:space="preserve">” </w:t>
      </w:r>
      <w:r w:rsidR="00A22759" w:rsidRPr="00771A67">
        <w:rPr>
          <w:rFonts w:ascii="Times New Roman" w:eastAsia="Times New Roman" w:hAnsi="Times New Roman" w:cs="Times New Roman"/>
          <w:bCs/>
          <w:sz w:val="18"/>
          <w:szCs w:val="18"/>
          <w:lang w:eastAsia="tr-TR"/>
        </w:rPr>
        <w:t>SUT</w:t>
      </w:r>
      <w:r w:rsidR="00A22759" w:rsidRPr="00771A67">
        <w:rPr>
          <w:rFonts w:ascii="Times New Roman" w:eastAsia="Times New Roman" w:hAnsi="Times New Roman" w:cs="Times New Roman"/>
          <w:sz w:val="18"/>
          <w:szCs w:val="18"/>
          <w:lang w:eastAsia="tr-TR"/>
        </w:rPr>
        <w:t xml:space="preserve"> kodlu</w:t>
      </w:r>
      <w:r w:rsidR="00A22759" w:rsidRPr="00771A67">
        <w:rPr>
          <w:rFonts w:ascii="Times New Roman" w:eastAsia="Times New Roman" w:hAnsi="Times New Roman" w:cs="Times New Roman"/>
          <w:bCs/>
          <w:sz w:val="18"/>
          <w:szCs w:val="18"/>
          <w:lang w:eastAsia="tr-TR"/>
        </w:rPr>
        <w:t xml:space="preserve"> işlem satırı aşağıdaki şekilde değiştirilmiştir.</w:t>
      </w:r>
    </w:p>
    <w:p w:rsidR="00771A67" w:rsidRPr="00771A67" w:rsidRDefault="00771A67" w:rsidP="00771A67">
      <w:pPr>
        <w:tabs>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385"/>
        <w:gridCol w:w="3402"/>
        <w:gridCol w:w="850"/>
      </w:tblGrid>
      <w:tr w:rsidR="00A22759" w:rsidRPr="00175D94" w:rsidTr="00A22759">
        <w:trPr>
          <w:trHeight w:val="978"/>
        </w:trPr>
        <w:tc>
          <w:tcPr>
            <w:tcW w:w="725" w:type="dxa"/>
            <w:vAlign w:val="center"/>
          </w:tcPr>
          <w:p w:rsidR="00A22759" w:rsidRPr="00175D94" w:rsidRDefault="00A22759" w:rsidP="00A22759">
            <w:pPr>
              <w:spacing w:after="0" w:line="240" w:lineRule="exact"/>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 xml:space="preserve"> 2986</w:t>
            </w:r>
          </w:p>
        </w:tc>
        <w:tc>
          <w:tcPr>
            <w:tcW w:w="725"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701</w:t>
            </w:r>
            <w:r w:rsidR="00A22759" w:rsidRPr="00175D94">
              <w:rPr>
                <w:rFonts w:ascii="Times New Roman" w:hAnsi="Times New Roman" w:cs="Times New Roman"/>
                <w:sz w:val="18"/>
                <w:szCs w:val="18"/>
              </w:rPr>
              <w:t>710</w:t>
            </w:r>
          </w:p>
        </w:tc>
        <w:tc>
          <w:tcPr>
            <w:tcW w:w="3385" w:type="dxa"/>
            <w:shd w:val="clear" w:color="auto" w:fill="auto"/>
            <w:vAlign w:val="center"/>
            <w:hideMark/>
          </w:tcPr>
          <w:p w:rsidR="00A22759" w:rsidRPr="00175D94" w:rsidRDefault="00A22759" w:rsidP="00A22759">
            <w:pPr>
              <w:spacing w:after="0" w:line="240" w:lineRule="exact"/>
              <w:ind w:firstLineChars="100" w:firstLine="180"/>
              <w:rPr>
                <w:rFonts w:ascii="Times New Roman" w:hAnsi="Times New Roman" w:cs="Times New Roman"/>
                <w:sz w:val="18"/>
                <w:szCs w:val="18"/>
              </w:rPr>
            </w:pPr>
            <w:r w:rsidRPr="00175D94">
              <w:rPr>
                <w:rFonts w:ascii="Times New Roman" w:hAnsi="Times New Roman" w:cs="Times New Roman"/>
                <w:sz w:val="18"/>
                <w:szCs w:val="18"/>
              </w:rPr>
              <w:t>Skolyoz değerlendirmesi</w:t>
            </w:r>
          </w:p>
        </w:tc>
        <w:tc>
          <w:tcPr>
            <w:tcW w:w="3402" w:type="dxa"/>
            <w:shd w:val="clear" w:color="auto" w:fill="auto"/>
            <w:vAlign w:val="center"/>
            <w:hideMark/>
          </w:tcPr>
          <w:p w:rsidR="00A22759" w:rsidRPr="00175D94" w:rsidRDefault="00A22759"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Ortopedi ve </w:t>
            </w:r>
            <w:r w:rsidR="008D2DEB">
              <w:rPr>
                <w:rFonts w:ascii="Times New Roman" w:hAnsi="Times New Roman" w:cs="Times New Roman"/>
                <w:sz w:val="18"/>
                <w:szCs w:val="18"/>
              </w:rPr>
              <w:t>t</w:t>
            </w:r>
            <w:r w:rsidRPr="00175D94">
              <w:rPr>
                <w:rFonts w:ascii="Times New Roman" w:hAnsi="Times New Roman" w:cs="Times New Roman"/>
                <w:sz w:val="18"/>
                <w:szCs w:val="18"/>
              </w:rPr>
              <w:t xml:space="preserve">ravmatoloji, </w:t>
            </w:r>
            <w:r w:rsidR="008D2DEB">
              <w:rPr>
                <w:rFonts w:ascii="Times New Roman" w:hAnsi="Times New Roman" w:cs="Times New Roman"/>
                <w:sz w:val="18"/>
                <w:szCs w:val="18"/>
              </w:rPr>
              <w:t>t</w:t>
            </w:r>
            <w:r w:rsidRPr="00175D94">
              <w:rPr>
                <w:rFonts w:ascii="Times New Roman" w:hAnsi="Times New Roman" w:cs="Times New Roman"/>
                <w:sz w:val="18"/>
                <w:szCs w:val="18"/>
              </w:rPr>
              <w:t xml:space="preserve">ıbbi </w:t>
            </w:r>
            <w:r w:rsidR="008D2DEB">
              <w:rPr>
                <w:rFonts w:ascii="Times New Roman" w:hAnsi="Times New Roman" w:cs="Times New Roman"/>
                <w:sz w:val="18"/>
                <w:szCs w:val="18"/>
              </w:rPr>
              <w:t>e</w:t>
            </w:r>
            <w:r w:rsidRPr="00175D94">
              <w:rPr>
                <w:rFonts w:ascii="Times New Roman" w:hAnsi="Times New Roman" w:cs="Times New Roman"/>
                <w:sz w:val="18"/>
                <w:szCs w:val="18"/>
              </w:rPr>
              <w:t xml:space="preserve">koloji ve </w:t>
            </w:r>
            <w:r w:rsidR="008D2DEB">
              <w:rPr>
                <w:rFonts w:ascii="Times New Roman" w:hAnsi="Times New Roman" w:cs="Times New Roman"/>
                <w:sz w:val="18"/>
                <w:szCs w:val="18"/>
              </w:rPr>
              <w:t>h</w:t>
            </w:r>
            <w:r w:rsidRPr="00175D94">
              <w:rPr>
                <w:rFonts w:ascii="Times New Roman" w:hAnsi="Times New Roman" w:cs="Times New Roman"/>
                <w:sz w:val="18"/>
                <w:szCs w:val="18"/>
              </w:rPr>
              <w:t xml:space="preserve">idroklimatoloji, </w:t>
            </w:r>
            <w:r w:rsidR="008D2DEB">
              <w:rPr>
                <w:rFonts w:ascii="Times New Roman" w:hAnsi="Times New Roman" w:cs="Times New Roman"/>
                <w:sz w:val="18"/>
                <w:szCs w:val="18"/>
              </w:rPr>
              <w:t>b</w:t>
            </w:r>
            <w:r w:rsidRPr="00175D94">
              <w:rPr>
                <w:rFonts w:ascii="Times New Roman" w:hAnsi="Times New Roman" w:cs="Times New Roman"/>
                <w:sz w:val="18"/>
                <w:szCs w:val="18"/>
              </w:rPr>
              <w:t xml:space="preserve">eyin </w:t>
            </w:r>
            <w:r w:rsidR="008D2DEB">
              <w:rPr>
                <w:rFonts w:ascii="Times New Roman" w:hAnsi="Times New Roman" w:cs="Times New Roman"/>
                <w:sz w:val="18"/>
                <w:szCs w:val="18"/>
              </w:rPr>
              <w:t>c</w:t>
            </w:r>
            <w:r w:rsidRPr="00175D94">
              <w:rPr>
                <w:rFonts w:ascii="Times New Roman" w:hAnsi="Times New Roman" w:cs="Times New Roman"/>
                <w:sz w:val="18"/>
                <w:szCs w:val="18"/>
              </w:rPr>
              <w:t>errahi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25,13</w:t>
            </w:r>
          </w:p>
        </w:tc>
      </w:tr>
    </w:tbl>
    <w:p w:rsidR="00771A67" w:rsidRPr="00771A67" w:rsidRDefault="00771A67" w:rsidP="00771A67">
      <w:pPr>
        <w:tabs>
          <w:tab w:val="left" w:pos="993"/>
        </w:tabs>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22759" w:rsidRDefault="002D713B" w:rsidP="003833CD">
      <w:pPr>
        <w:tabs>
          <w:tab w:val="left" w:pos="709"/>
        </w:tabs>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294A38">
        <w:rPr>
          <w:rFonts w:ascii="Times New Roman" w:eastAsia="Times New Roman" w:hAnsi="Times New Roman" w:cs="Times New Roman"/>
          <w:bCs/>
          <w:sz w:val="18"/>
          <w:szCs w:val="18"/>
          <w:lang w:eastAsia="tr-TR"/>
        </w:rPr>
        <w:t xml:space="preserve"> </w:t>
      </w:r>
      <w:r w:rsidR="003833CD">
        <w:rPr>
          <w:rFonts w:ascii="Times New Roman" w:eastAsia="Times New Roman" w:hAnsi="Times New Roman" w:cs="Times New Roman"/>
          <w:bCs/>
          <w:sz w:val="18"/>
          <w:szCs w:val="18"/>
          <w:lang w:eastAsia="tr-TR"/>
        </w:rPr>
        <w:t xml:space="preserve">   </w:t>
      </w:r>
      <w:r w:rsidR="00771A67">
        <w:rPr>
          <w:rFonts w:ascii="Times New Roman" w:eastAsia="Times New Roman" w:hAnsi="Times New Roman" w:cs="Times New Roman"/>
          <w:bCs/>
          <w:sz w:val="18"/>
          <w:szCs w:val="18"/>
          <w:lang w:eastAsia="tr-TR"/>
        </w:rPr>
        <w:t>k)</w:t>
      </w:r>
      <w:r w:rsidR="00703881">
        <w:rPr>
          <w:rFonts w:ascii="Times New Roman" w:eastAsia="Times New Roman" w:hAnsi="Times New Roman" w:cs="Times New Roman"/>
          <w:bCs/>
          <w:sz w:val="18"/>
          <w:szCs w:val="18"/>
          <w:lang w:eastAsia="tr-TR"/>
        </w:rPr>
        <w:t xml:space="preserve"> </w:t>
      </w:r>
      <w:r w:rsidR="00A22759" w:rsidRPr="00771A67">
        <w:rPr>
          <w:rFonts w:ascii="Times New Roman" w:eastAsia="Times New Roman" w:hAnsi="Times New Roman" w:cs="Times New Roman"/>
          <w:bCs/>
          <w:sz w:val="18"/>
          <w:szCs w:val="18"/>
          <w:lang w:eastAsia="tr-TR"/>
        </w:rPr>
        <w:t>Listede yer alan  “</w:t>
      </w:r>
      <w:r w:rsidR="00E2502F">
        <w:rPr>
          <w:rFonts w:ascii="Times New Roman" w:hAnsi="Times New Roman" w:cs="Times New Roman"/>
          <w:sz w:val="18"/>
          <w:szCs w:val="18"/>
        </w:rPr>
        <w:t>701</w:t>
      </w:r>
      <w:r w:rsidR="00A22759" w:rsidRPr="00771A67">
        <w:rPr>
          <w:rFonts w:ascii="Times New Roman" w:hAnsi="Times New Roman" w:cs="Times New Roman"/>
          <w:sz w:val="18"/>
          <w:szCs w:val="18"/>
        </w:rPr>
        <w:t>720</w:t>
      </w:r>
      <w:r w:rsidR="00A22759" w:rsidRPr="00771A67">
        <w:rPr>
          <w:rFonts w:ascii="Times New Roman" w:eastAsia="Times New Roman" w:hAnsi="Times New Roman" w:cs="Times New Roman"/>
          <w:sz w:val="18"/>
          <w:szCs w:val="18"/>
          <w:lang w:eastAsia="tr-TR"/>
        </w:rPr>
        <w:t xml:space="preserve">” </w:t>
      </w:r>
      <w:r w:rsidR="00A22759" w:rsidRPr="00771A67">
        <w:rPr>
          <w:rFonts w:ascii="Times New Roman" w:eastAsia="Times New Roman" w:hAnsi="Times New Roman" w:cs="Times New Roman"/>
          <w:bCs/>
          <w:sz w:val="18"/>
          <w:szCs w:val="18"/>
          <w:lang w:eastAsia="tr-TR"/>
        </w:rPr>
        <w:t>SUT</w:t>
      </w:r>
      <w:r w:rsidR="00A22759" w:rsidRPr="00771A67">
        <w:rPr>
          <w:rFonts w:ascii="Times New Roman" w:eastAsia="Times New Roman" w:hAnsi="Times New Roman" w:cs="Times New Roman"/>
          <w:sz w:val="18"/>
          <w:szCs w:val="18"/>
          <w:lang w:eastAsia="tr-TR"/>
        </w:rPr>
        <w:t xml:space="preserve"> kodlu</w:t>
      </w:r>
      <w:r w:rsidR="00A22759" w:rsidRPr="00771A67">
        <w:rPr>
          <w:rFonts w:ascii="Times New Roman" w:eastAsia="Times New Roman" w:hAnsi="Times New Roman" w:cs="Times New Roman"/>
          <w:bCs/>
          <w:sz w:val="18"/>
          <w:szCs w:val="18"/>
          <w:lang w:eastAsia="tr-TR"/>
        </w:rPr>
        <w:t xml:space="preserve"> işlem satırı aşağıdaki şekilde değiştirilmiştir.</w:t>
      </w:r>
    </w:p>
    <w:p w:rsidR="00771A67" w:rsidRPr="00771A67" w:rsidRDefault="00771A67" w:rsidP="00771A67">
      <w:pPr>
        <w:spacing w:after="0" w:line="240" w:lineRule="exact"/>
        <w:jc w:val="both"/>
        <w:rPr>
          <w:rFonts w:ascii="Times New Roman" w:hAnsi="Times New Roman" w:cs="Times New Roman"/>
          <w:sz w:val="18"/>
          <w:szCs w:val="18"/>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385"/>
        <w:gridCol w:w="3402"/>
        <w:gridCol w:w="850"/>
      </w:tblGrid>
      <w:tr w:rsidR="00A22759" w:rsidRPr="00175D94" w:rsidTr="00A22759">
        <w:trPr>
          <w:trHeight w:val="397"/>
        </w:trPr>
        <w:tc>
          <w:tcPr>
            <w:tcW w:w="725" w:type="dxa"/>
            <w:vAlign w:val="center"/>
          </w:tcPr>
          <w:p w:rsidR="00A22759" w:rsidRPr="00175D94" w:rsidRDefault="00A22759" w:rsidP="00A22759">
            <w:pPr>
              <w:spacing w:after="0" w:line="240" w:lineRule="exact"/>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2987</w:t>
            </w:r>
          </w:p>
        </w:tc>
        <w:tc>
          <w:tcPr>
            <w:tcW w:w="725"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701</w:t>
            </w:r>
            <w:r w:rsidR="00A22759" w:rsidRPr="00175D94">
              <w:rPr>
                <w:rFonts w:ascii="Times New Roman" w:hAnsi="Times New Roman" w:cs="Times New Roman"/>
                <w:sz w:val="18"/>
                <w:szCs w:val="18"/>
              </w:rPr>
              <w:t>720</w:t>
            </w:r>
          </w:p>
        </w:tc>
        <w:tc>
          <w:tcPr>
            <w:tcW w:w="3385" w:type="dxa"/>
            <w:shd w:val="clear" w:color="auto" w:fill="auto"/>
            <w:vAlign w:val="center"/>
            <w:hideMark/>
          </w:tcPr>
          <w:p w:rsidR="00A22759" w:rsidRPr="00175D94" w:rsidRDefault="00A22759" w:rsidP="00A22759">
            <w:pPr>
              <w:spacing w:after="0" w:line="240" w:lineRule="exact"/>
              <w:ind w:firstLineChars="100" w:firstLine="180"/>
              <w:rPr>
                <w:rFonts w:ascii="Times New Roman" w:hAnsi="Times New Roman" w:cs="Times New Roman"/>
                <w:sz w:val="18"/>
                <w:szCs w:val="18"/>
              </w:rPr>
            </w:pPr>
            <w:r w:rsidRPr="00175D94">
              <w:rPr>
                <w:rFonts w:ascii="Times New Roman" w:hAnsi="Times New Roman" w:cs="Times New Roman"/>
                <w:sz w:val="18"/>
                <w:szCs w:val="18"/>
              </w:rPr>
              <w:t>Yürüme analizi</w:t>
            </w:r>
          </w:p>
        </w:tc>
        <w:tc>
          <w:tcPr>
            <w:tcW w:w="3402" w:type="dxa"/>
            <w:shd w:val="clear" w:color="auto" w:fill="auto"/>
            <w:vAlign w:val="center"/>
            <w:hideMark/>
          </w:tcPr>
          <w:p w:rsidR="00A22759" w:rsidRPr="00175D94" w:rsidRDefault="00A22759"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 xml:space="preserve">ekimliği, </w:t>
            </w:r>
            <w:r w:rsidR="008D2DEB">
              <w:rPr>
                <w:rFonts w:ascii="Times New Roman" w:hAnsi="Times New Roman" w:cs="Times New Roman"/>
                <w:sz w:val="18"/>
                <w:szCs w:val="18"/>
              </w:rPr>
              <w:t>n</w:t>
            </w:r>
            <w:r w:rsidR="009A336B">
              <w:rPr>
                <w:rFonts w:ascii="Times New Roman" w:hAnsi="Times New Roman" w:cs="Times New Roman"/>
                <w:sz w:val="18"/>
                <w:szCs w:val="18"/>
              </w:rPr>
              <w:t>öroloji</w:t>
            </w:r>
            <w:r w:rsidRPr="00175D94">
              <w:rPr>
                <w:rFonts w:ascii="Times New Roman" w:hAnsi="Times New Roman" w:cs="Times New Roman"/>
                <w:sz w:val="18"/>
                <w:szCs w:val="18"/>
              </w:rPr>
              <w:t xml:space="preserve"> ve </w:t>
            </w:r>
            <w:r w:rsidR="008D2DEB">
              <w:rPr>
                <w:rFonts w:ascii="Times New Roman" w:hAnsi="Times New Roman" w:cs="Times New Roman"/>
                <w:sz w:val="18"/>
                <w:szCs w:val="18"/>
              </w:rPr>
              <w:t>t</w:t>
            </w:r>
            <w:r w:rsidRPr="00175D94">
              <w:rPr>
                <w:rFonts w:ascii="Times New Roman" w:hAnsi="Times New Roman" w:cs="Times New Roman"/>
                <w:sz w:val="18"/>
                <w:szCs w:val="18"/>
              </w:rPr>
              <w:t xml:space="preserve">ıbbi </w:t>
            </w:r>
            <w:r w:rsidR="008D2DEB">
              <w:rPr>
                <w:rFonts w:ascii="Times New Roman" w:hAnsi="Times New Roman" w:cs="Times New Roman"/>
                <w:sz w:val="18"/>
                <w:szCs w:val="18"/>
              </w:rPr>
              <w:t>e</w:t>
            </w:r>
            <w:r w:rsidRPr="00175D94">
              <w:rPr>
                <w:rFonts w:ascii="Times New Roman" w:hAnsi="Times New Roman" w:cs="Times New Roman"/>
                <w:sz w:val="18"/>
                <w:szCs w:val="18"/>
              </w:rPr>
              <w:t xml:space="preserve">koloji ve </w:t>
            </w:r>
            <w:r w:rsidR="008D2DEB">
              <w:rPr>
                <w:rFonts w:ascii="Times New Roman" w:hAnsi="Times New Roman" w:cs="Times New Roman"/>
                <w:sz w:val="18"/>
                <w:szCs w:val="18"/>
              </w:rPr>
              <w:t>h</w:t>
            </w:r>
            <w:r w:rsidRPr="00175D94">
              <w:rPr>
                <w:rFonts w:ascii="Times New Roman" w:hAnsi="Times New Roman" w:cs="Times New Roman"/>
                <w:sz w:val="18"/>
                <w:szCs w:val="18"/>
              </w:rPr>
              <w:t>idroklimatoloji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25,13</w:t>
            </w:r>
          </w:p>
        </w:tc>
      </w:tr>
    </w:tbl>
    <w:p w:rsidR="00771A67" w:rsidRPr="00771A67" w:rsidRDefault="00771A67" w:rsidP="00771A67">
      <w:pPr>
        <w:tabs>
          <w:tab w:val="left" w:pos="993"/>
        </w:tabs>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22759" w:rsidRDefault="00D71D5C" w:rsidP="00D71D5C">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294A38">
        <w:rPr>
          <w:rFonts w:ascii="Times New Roman" w:eastAsia="Times New Roman" w:hAnsi="Times New Roman" w:cs="Times New Roman"/>
          <w:bCs/>
          <w:sz w:val="18"/>
          <w:szCs w:val="18"/>
          <w:lang w:eastAsia="tr-TR"/>
        </w:rPr>
        <w:t xml:space="preserve">      </w:t>
      </w:r>
      <w:r w:rsidR="000557B0">
        <w:rPr>
          <w:rFonts w:ascii="Times New Roman" w:eastAsia="Times New Roman" w:hAnsi="Times New Roman" w:cs="Times New Roman"/>
          <w:bCs/>
          <w:sz w:val="18"/>
          <w:szCs w:val="18"/>
          <w:lang w:eastAsia="tr-TR"/>
        </w:rPr>
        <w:t xml:space="preserve"> </w:t>
      </w:r>
      <w:r w:rsidR="00771A67">
        <w:rPr>
          <w:rFonts w:ascii="Times New Roman" w:eastAsia="Times New Roman" w:hAnsi="Times New Roman" w:cs="Times New Roman"/>
          <w:bCs/>
          <w:sz w:val="18"/>
          <w:szCs w:val="18"/>
          <w:lang w:eastAsia="tr-TR"/>
        </w:rPr>
        <w:t>l)</w:t>
      </w:r>
      <w:r w:rsidR="00A22759" w:rsidRPr="00771A67">
        <w:rPr>
          <w:rFonts w:ascii="Times New Roman" w:eastAsia="Times New Roman" w:hAnsi="Times New Roman" w:cs="Times New Roman"/>
          <w:bCs/>
          <w:sz w:val="18"/>
          <w:szCs w:val="18"/>
          <w:lang w:eastAsia="tr-TR"/>
        </w:rPr>
        <w:t xml:space="preserve"> Listede yer alan  “</w:t>
      </w:r>
      <w:r w:rsidR="00E2502F">
        <w:rPr>
          <w:rFonts w:ascii="Times New Roman" w:hAnsi="Times New Roman" w:cs="Times New Roman"/>
          <w:sz w:val="18"/>
          <w:szCs w:val="18"/>
        </w:rPr>
        <w:t>701</w:t>
      </w:r>
      <w:r w:rsidR="00A22759" w:rsidRPr="00771A67">
        <w:rPr>
          <w:rFonts w:ascii="Times New Roman" w:hAnsi="Times New Roman" w:cs="Times New Roman"/>
          <w:sz w:val="18"/>
          <w:szCs w:val="18"/>
        </w:rPr>
        <w:t>730</w:t>
      </w:r>
      <w:r w:rsidR="00A22759" w:rsidRPr="00771A67">
        <w:rPr>
          <w:rFonts w:ascii="Times New Roman" w:eastAsia="Times New Roman" w:hAnsi="Times New Roman" w:cs="Times New Roman"/>
          <w:sz w:val="18"/>
          <w:szCs w:val="18"/>
          <w:lang w:eastAsia="tr-TR"/>
        </w:rPr>
        <w:t xml:space="preserve">” </w:t>
      </w:r>
      <w:r w:rsidR="00A22759" w:rsidRPr="00771A67">
        <w:rPr>
          <w:rFonts w:ascii="Times New Roman" w:eastAsia="Times New Roman" w:hAnsi="Times New Roman" w:cs="Times New Roman"/>
          <w:bCs/>
          <w:sz w:val="18"/>
          <w:szCs w:val="18"/>
          <w:lang w:eastAsia="tr-TR"/>
        </w:rPr>
        <w:t>SUT</w:t>
      </w:r>
      <w:r w:rsidR="00A22759" w:rsidRPr="00771A67">
        <w:rPr>
          <w:rFonts w:ascii="Times New Roman" w:eastAsia="Times New Roman" w:hAnsi="Times New Roman" w:cs="Times New Roman"/>
          <w:sz w:val="18"/>
          <w:szCs w:val="18"/>
          <w:lang w:eastAsia="tr-TR"/>
        </w:rPr>
        <w:t xml:space="preserve"> kodlu</w:t>
      </w:r>
      <w:r w:rsidR="00A22759" w:rsidRPr="00771A67">
        <w:rPr>
          <w:rFonts w:ascii="Times New Roman" w:eastAsia="Times New Roman" w:hAnsi="Times New Roman" w:cs="Times New Roman"/>
          <w:bCs/>
          <w:sz w:val="18"/>
          <w:szCs w:val="18"/>
          <w:lang w:eastAsia="tr-TR"/>
        </w:rPr>
        <w:t xml:space="preserve"> işlem satırı aşağıdaki şekilde değiştirilmiştir.</w:t>
      </w:r>
    </w:p>
    <w:p w:rsidR="00771A67" w:rsidRPr="00771A67" w:rsidRDefault="00771A67" w:rsidP="00771A67">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385"/>
        <w:gridCol w:w="3402"/>
        <w:gridCol w:w="850"/>
      </w:tblGrid>
      <w:tr w:rsidR="00A22759" w:rsidRPr="00175D94" w:rsidTr="008D2DEB">
        <w:trPr>
          <w:trHeight w:val="519"/>
        </w:trPr>
        <w:tc>
          <w:tcPr>
            <w:tcW w:w="725" w:type="dxa"/>
            <w:vAlign w:val="center"/>
          </w:tcPr>
          <w:p w:rsidR="00A22759" w:rsidRPr="00175D94" w:rsidRDefault="00A22759" w:rsidP="00A22759">
            <w:pPr>
              <w:spacing w:after="0" w:line="240" w:lineRule="exact"/>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2988</w:t>
            </w:r>
          </w:p>
        </w:tc>
        <w:tc>
          <w:tcPr>
            <w:tcW w:w="725"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701</w:t>
            </w:r>
            <w:r w:rsidR="00A22759" w:rsidRPr="00175D94">
              <w:rPr>
                <w:rFonts w:ascii="Times New Roman" w:hAnsi="Times New Roman" w:cs="Times New Roman"/>
                <w:sz w:val="18"/>
                <w:szCs w:val="18"/>
              </w:rPr>
              <w:t>730</w:t>
            </w:r>
          </w:p>
        </w:tc>
        <w:tc>
          <w:tcPr>
            <w:tcW w:w="3385" w:type="dxa"/>
            <w:shd w:val="clear" w:color="auto" w:fill="auto"/>
            <w:vAlign w:val="center"/>
            <w:hideMark/>
          </w:tcPr>
          <w:p w:rsidR="00A22759" w:rsidRPr="00175D94" w:rsidRDefault="00A22759" w:rsidP="00D83BA9">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Yürüme analizi (</w:t>
            </w:r>
            <w:r w:rsidR="00D83BA9">
              <w:rPr>
                <w:rFonts w:ascii="Times New Roman" w:hAnsi="Times New Roman" w:cs="Times New Roman"/>
                <w:sz w:val="18"/>
                <w:szCs w:val="18"/>
              </w:rPr>
              <w:t>b</w:t>
            </w:r>
            <w:r w:rsidRPr="00175D94">
              <w:rPr>
                <w:rFonts w:ascii="Times New Roman" w:hAnsi="Times New Roman" w:cs="Times New Roman"/>
                <w:sz w:val="18"/>
                <w:szCs w:val="18"/>
              </w:rPr>
              <w:t>ilgisayar sistemli kinetik-kinematik analiz)</w:t>
            </w:r>
          </w:p>
        </w:tc>
        <w:tc>
          <w:tcPr>
            <w:tcW w:w="3402" w:type="dxa"/>
            <w:shd w:val="clear" w:color="auto" w:fill="auto"/>
            <w:vAlign w:val="center"/>
            <w:hideMark/>
          </w:tcPr>
          <w:p w:rsidR="00A22759" w:rsidRPr="00175D94" w:rsidRDefault="00A22759"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ekimliği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30,02</w:t>
            </w:r>
          </w:p>
        </w:tc>
      </w:tr>
    </w:tbl>
    <w:p w:rsidR="00771A67" w:rsidRPr="00771A67" w:rsidRDefault="00771A67" w:rsidP="00771A67">
      <w:pPr>
        <w:tabs>
          <w:tab w:val="left" w:pos="993"/>
        </w:tabs>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22759" w:rsidRDefault="002D713B" w:rsidP="00771A67">
      <w:pPr>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0557B0">
        <w:rPr>
          <w:rFonts w:ascii="Times New Roman" w:eastAsia="Times New Roman" w:hAnsi="Times New Roman" w:cs="Times New Roman"/>
          <w:bCs/>
          <w:sz w:val="18"/>
          <w:szCs w:val="18"/>
          <w:lang w:eastAsia="tr-TR"/>
        </w:rPr>
        <w:t xml:space="preserve">    </w:t>
      </w:r>
      <w:r w:rsidR="00771A67">
        <w:rPr>
          <w:rFonts w:ascii="Times New Roman" w:eastAsia="Times New Roman" w:hAnsi="Times New Roman" w:cs="Times New Roman"/>
          <w:bCs/>
          <w:sz w:val="18"/>
          <w:szCs w:val="18"/>
          <w:lang w:eastAsia="tr-TR"/>
        </w:rPr>
        <w:t>m)</w:t>
      </w:r>
      <w:r w:rsidR="00A22759" w:rsidRPr="00771A67">
        <w:rPr>
          <w:rFonts w:ascii="Times New Roman" w:eastAsia="Times New Roman" w:hAnsi="Times New Roman" w:cs="Times New Roman"/>
          <w:bCs/>
          <w:sz w:val="18"/>
          <w:szCs w:val="18"/>
          <w:lang w:eastAsia="tr-TR"/>
        </w:rPr>
        <w:t xml:space="preserve"> Listede yer alan  “</w:t>
      </w:r>
      <w:r w:rsidR="00E2502F">
        <w:rPr>
          <w:rFonts w:ascii="Times New Roman" w:hAnsi="Times New Roman" w:cs="Times New Roman"/>
          <w:sz w:val="18"/>
          <w:szCs w:val="18"/>
        </w:rPr>
        <w:t>701</w:t>
      </w:r>
      <w:r w:rsidR="00A22759" w:rsidRPr="00771A67">
        <w:rPr>
          <w:rFonts w:ascii="Times New Roman" w:hAnsi="Times New Roman" w:cs="Times New Roman"/>
          <w:sz w:val="18"/>
          <w:szCs w:val="18"/>
        </w:rPr>
        <w:t>740</w:t>
      </w:r>
      <w:r w:rsidR="00A22759" w:rsidRPr="00771A67">
        <w:rPr>
          <w:rFonts w:ascii="Times New Roman" w:eastAsia="Times New Roman" w:hAnsi="Times New Roman" w:cs="Times New Roman"/>
          <w:bCs/>
          <w:sz w:val="18"/>
          <w:szCs w:val="18"/>
          <w:lang w:eastAsia="tr-TR"/>
        </w:rPr>
        <w:t>” SUT</w:t>
      </w:r>
      <w:r w:rsidR="00A22759" w:rsidRPr="00771A67">
        <w:rPr>
          <w:rFonts w:ascii="Times New Roman" w:eastAsia="Times New Roman" w:hAnsi="Times New Roman" w:cs="Times New Roman"/>
          <w:sz w:val="18"/>
          <w:szCs w:val="18"/>
          <w:lang w:eastAsia="tr-TR"/>
        </w:rPr>
        <w:t xml:space="preserve"> kodlu</w:t>
      </w:r>
      <w:r w:rsidR="00A22759" w:rsidRPr="00771A67">
        <w:rPr>
          <w:rFonts w:ascii="Times New Roman" w:eastAsia="Times New Roman" w:hAnsi="Times New Roman" w:cs="Times New Roman"/>
          <w:bCs/>
          <w:sz w:val="18"/>
          <w:szCs w:val="18"/>
          <w:lang w:eastAsia="tr-TR"/>
        </w:rPr>
        <w:t xml:space="preserve"> işlem satırı aşağıdaki şekilde değiştirilmiştir.</w:t>
      </w:r>
    </w:p>
    <w:p w:rsidR="00771A67" w:rsidRPr="00771A67" w:rsidRDefault="00771A67" w:rsidP="00771A67">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385"/>
        <w:gridCol w:w="3402"/>
        <w:gridCol w:w="850"/>
      </w:tblGrid>
      <w:tr w:rsidR="00A22759" w:rsidRPr="00175D94" w:rsidTr="00A22759">
        <w:trPr>
          <w:trHeight w:val="397"/>
        </w:trPr>
        <w:tc>
          <w:tcPr>
            <w:tcW w:w="725" w:type="dxa"/>
            <w:vAlign w:val="center"/>
          </w:tcPr>
          <w:p w:rsidR="00A22759" w:rsidRPr="00175D94" w:rsidRDefault="00A22759" w:rsidP="00A22759">
            <w:pPr>
              <w:spacing w:after="0" w:line="240" w:lineRule="exact"/>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 xml:space="preserve"> 2990</w:t>
            </w:r>
          </w:p>
        </w:tc>
        <w:tc>
          <w:tcPr>
            <w:tcW w:w="725" w:type="dxa"/>
            <w:shd w:val="clear" w:color="auto" w:fill="auto"/>
            <w:vAlign w:val="center"/>
            <w:hideMark/>
          </w:tcPr>
          <w:p w:rsidR="00A22759" w:rsidRPr="00175D94" w:rsidRDefault="00B17FCB"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701</w:t>
            </w:r>
            <w:r w:rsidR="00A22759" w:rsidRPr="00175D94">
              <w:rPr>
                <w:rFonts w:ascii="Times New Roman" w:hAnsi="Times New Roman" w:cs="Times New Roman"/>
                <w:sz w:val="18"/>
                <w:szCs w:val="18"/>
              </w:rPr>
              <w:t>740</w:t>
            </w:r>
          </w:p>
        </w:tc>
        <w:tc>
          <w:tcPr>
            <w:tcW w:w="3385" w:type="dxa"/>
            <w:shd w:val="clear" w:color="auto" w:fill="auto"/>
            <w:vAlign w:val="center"/>
            <w:hideMark/>
          </w:tcPr>
          <w:p w:rsidR="00A22759" w:rsidRPr="00175D94" w:rsidRDefault="00A22759" w:rsidP="000D7B4F">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Coldpack</w:t>
            </w:r>
          </w:p>
        </w:tc>
        <w:tc>
          <w:tcPr>
            <w:tcW w:w="3402" w:type="dxa"/>
            <w:shd w:val="clear" w:color="auto" w:fill="auto"/>
            <w:vAlign w:val="center"/>
            <w:hideMark/>
          </w:tcPr>
          <w:p w:rsidR="00A22759" w:rsidRPr="00175D94" w:rsidRDefault="00A22759"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ekimliği,</w:t>
            </w:r>
            <w:r w:rsidR="008D2DEB">
              <w:rPr>
                <w:rFonts w:ascii="Times New Roman" w:hAnsi="Times New Roman" w:cs="Times New Roman"/>
                <w:sz w:val="18"/>
                <w:szCs w:val="18"/>
              </w:rPr>
              <w:t xml:space="preserve"> t</w:t>
            </w:r>
            <w:r w:rsidRPr="00175D94">
              <w:rPr>
                <w:rFonts w:ascii="Times New Roman" w:hAnsi="Times New Roman" w:cs="Times New Roman"/>
                <w:sz w:val="18"/>
                <w:szCs w:val="18"/>
              </w:rPr>
              <w:t xml:space="preserve">ıbbi </w:t>
            </w:r>
            <w:r w:rsidR="008D2DEB">
              <w:rPr>
                <w:rFonts w:ascii="Times New Roman" w:hAnsi="Times New Roman" w:cs="Times New Roman"/>
                <w:sz w:val="18"/>
                <w:szCs w:val="18"/>
              </w:rPr>
              <w:t>e</w:t>
            </w:r>
            <w:r w:rsidRPr="00175D94">
              <w:rPr>
                <w:rFonts w:ascii="Times New Roman" w:hAnsi="Times New Roman" w:cs="Times New Roman"/>
                <w:sz w:val="18"/>
                <w:szCs w:val="18"/>
              </w:rPr>
              <w:t xml:space="preserve">koloji ve </w:t>
            </w:r>
            <w:r w:rsidR="008D2DEB">
              <w:rPr>
                <w:rFonts w:ascii="Times New Roman" w:hAnsi="Times New Roman" w:cs="Times New Roman"/>
                <w:sz w:val="18"/>
                <w:szCs w:val="18"/>
              </w:rPr>
              <w:t>h</w:t>
            </w:r>
            <w:r w:rsidR="000D7B4F">
              <w:rPr>
                <w:rFonts w:ascii="Times New Roman" w:hAnsi="Times New Roman" w:cs="Times New Roman"/>
                <w:sz w:val="18"/>
                <w:szCs w:val="18"/>
              </w:rPr>
              <w:t xml:space="preserve">idroklimatoloji uzman </w:t>
            </w:r>
            <w:r w:rsidRPr="00175D94">
              <w:rPr>
                <w:rFonts w:ascii="Times New Roman" w:hAnsi="Times New Roman" w:cs="Times New Roman"/>
                <w:sz w:val="18"/>
                <w:szCs w:val="18"/>
              </w:rPr>
              <w:t>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4,05</w:t>
            </w:r>
          </w:p>
        </w:tc>
      </w:tr>
    </w:tbl>
    <w:p w:rsidR="00A22759" w:rsidRPr="00175D94" w:rsidRDefault="00A22759" w:rsidP="00A22759">
      <w:pPr>
        <w:spacing w:after="0" w:line="240" w:lineRule="exact"/>
        <w:ind w:firstLine="709"/>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                                                                                                                                                                                     ”</w:t>
      </w:r>
    </w:p>
    <w:p w:rsidR="00A22759" w:rsidRPr="002D713B" w:rsidRDefault="002D713B" w:rsidP="002D713B">
      <w:pPr>
        <w:spacing w:after="0" w:line="240" w:lineRule="exact"/>
        <w:ind w:left="284" w:firstLine="425"/>
        <w:jc w:val="both"/>
        <w:rPr>
          <w:rFonts w:ascii="Times New Roman" w:hAnsi="Times New Roman" w:cs="Times New Roman"/>
          <w:sz w:val="18"/>
          <w:szCs w:val="18"/>
        </w:rPr>
      </w:pPr>
      <w:r>
        <w:rPr>
          <w:rFonts w:ascii="Times New Roman" w:eastAsia="Times New Roman" w:hAnsi="Times New Roman" w:cs="Times New Roman"/>
          <w:bCs/>
          <w:sz w:val="18"/>
          <w:szCs w:val="18"/>
          <w:lang w:eastAsia="tr-TR"/>
        </w:rPr>
        <w:t xml:space="preserve"> n) </w:t>
      </w:r>
      <w:r w:rsidR="00A22759" w:rsidRPr="002D713B">
        <w:rPr>
          <w:rFonts w:ascii="Times New Roman" w:eastAsia="Times New Roman" w:hAnsi="Times New Roman" w:cs="Times New Roman"/>
          <w:bCs/>
          <w:sz w:val="18"/>
          <w:szCs w:val="18"/>
          <w:lang w:eastAsia="tr-TR"/>
        </w:rPr>
        <w:t>Listede yer alan  “</w:t>
      </w:r>
      <w:r w:rsidR="00E2502F">
        <w:rPr>
          <w:rFonts w:ascii="Times New Roman" w:hAnsi="Times New Roman" w:cs="Times New Roman"/>
          <w:sz w:val="18"/>
          <w:szCs w:val="18"/>
        </w:rPr>
        <w:t>701</w:t>
      </w:r>
      <w:r w:rsidR="00A22759" w:rsidRPr="002D713B">
        <w:rPr>
          <w:rFonts w:ascii="Times New Roman" w:hAnsi="Times New Roman" w:cs="Times New Roman"/>
          <w:sz w:val="18"/>
          <w:szCs w:val="18"/>
        </w:rPr>
        <w:t>780</w:t>
      </w:r>
      <w:r w:rsidR="00A22759" w:rsidRPr="002D713B">
        <w:rPr>
          <w:rFonts w:ascii="Times New Roman" w:eastAsia="Times New Roman" w:hAnsi="Times New Roman" w:cs="Times New Roman"/>
          <w:sz w:val="18"/>
          <w:szCs w:val="18"/>
          <w:lang w:eastAsia="tr-TR"/>
        </w:rPr>
        <w:t xml:space="preserve">” </w:t>
      </w:r>
      <w:r w:rsidR="00A22759" w:rsidRPr="002D713B">
        <w:rPr>
          <w:rFonts w:ascii="Times New Roman" w:eastAsia="Times New Roman" w:hAnsi="Times New Roman" w:cs="Times New Roman"/>
          <w:bCs/>
          <w:sz w:val="18"/>
          <w:szCs w:val="18"/>
          <w:lang w:eastAsia="tr-TR"/>
        </w:rPr>
        <w:t>SUT</w:t>
      </w:r>
      <w:r w:rsidR="00A22759" w:rsidRPr="002D713B">
        <w:rPr>
          <w:rFonts w:ascii="Times New Roman" w:eastAsia="Times New Roman" w:hAnsi="Times New Roman" w:cs="Times New Roman"/>
          <w:sz w:val="18"/>
          <w:szCs w:val="18"/>
          <w:lang w:eastAsia="tr-TR"/>
        </w:rPr>
        <w:t xml:space="preserve"> kodlu</w:t>
      </w:r>
      <w:r w:rsidR="00A22759" w:rsidRPr="002D713B">
        <w:rPr>
          <w:rFonts w:ascii="Times New Roman" w:eastAsia="Times New Roman" w:hAnsi="Times New Roman" w:cs="Times New Roman"/>
          <w:bCs/>
          <w:sz w:val="18"/>
          <w:szCs w:val="18"/>
          <w:lang w:eastAsia="tr-TR"/>
        </w:rPr>
        <w:t xml:space="preserve"> işlem satırı aşağıdaki şekilde değiştirilmiştir.</w:t>
      </w:r>
    </w:p>
    <w:p w:rsidR="00771A67" w:rsidRPr="00771A67" w:rsidRDefault="00771A67" w:rsidP="00771A67">
      <w:pPr>
        <w:spacing w:after="0" w:line="240" w:lineRule="exact"/>
        <w:jc w:val="both"/>
        <w:rPr>
          <w:rFonts w:ascii="Times New Roman" w:hAnsi="Times New Roman" w:cs="Times New Roman"/>
          <w:sz w:val="18"/>
          <w:szCs w:val="18"/>
        </w:rPr>
      </w:pPr>
      <w:r>
        <w:rPr>
          <w:rFonts w:ascii="Times New Roman" w:hAnsi="Times New Roman" w:cs="Times New Roman"/>
          <w:sz w:val="18"/>
          <w:szCs w:val="18"/>
        </w:rPr>
        <w:t>“</w:t>
      </w:r>
    </w:p>
    <w:tbl>
      <w:tblPr>
        <w:tblW w:w="91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9"/>
        <w:gridCol w:w="734"/>
        <w:gridCol w:w="3402"/>
        <w:gridCol w:w="3402"/>
        <w:gridCol w:w="918"/>
      </w:tblGrid>
      <w:tr w:rsidR="009637D1" w:rsidRPr="00175D94" w:rsidTr="00A570BA">
        <w:trPr>
          <w:trHeight w:val="397"/>
        </w:trPr>
        <w:tc>
          <w:tcPr>
            <w:tcW w:w="699" w:type="dxa"/>
            <w:vAlign w:val="center"/>
          </w:tcPr>
          <w:p w:rsidR="009637D1" w:rsidRPr="00175D94" w:rsidRDefault="009637D1" w:rsidP="00A22759">
            <w:pPr>
              <w:spacing w:after="0" w:line="240" w:lineRule="exact"/>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 2995</w:t>
            </w:r>
          </w:p>
        </w:tc>
        <w:tc>
          <w:tcPr>
            <w:tcW w:w="734" w:type="dxa"/>
            <w:vAlign w:val="center"/>
          </w:tcPr>
          <w:p w:rsidR="009637D1" w:rsidRPr="00175D94" w:rsidRDefault="009637D1" w:rsidP="009637D1">
            <w:pPr>
              <w:spacing w:after="0" w:line="240" w:lineRule="exact"/>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701</w:t>
            </w:r>
            <w:r w:rsidRPr="00175D94">
              <w:rPr>
                <w:rFonts w:ascii="Times New Roman" w:eastAsia="Times New Roman" w:hAnsi="Times New Roman" w:cs="Times New Roman"/>
                <w:bCs/>
                <w:sz w:val="18"/>
                <w:szCs w:val="18"/>
                <w:lang w:eastAsia="tr-TR"/>
              </w:rPr>
              <w:t>780</w:t>
            </w:r>
          </w:p>
        </w:tc>
        <w:tc>
          <w:tcPr>
            <w:tcW w:w="3402" w:type="dxa"/>
            <w:shd w:val="clear" w:color="auto" w:fill="auto"/>
            <w:vAlign w:val="center"/>
            <w:hideMark/>
          </w:tcPr>
          <w:p w:rsidR="009637D1" w:rsidRPr="00175D94" w:rsidRDefault="009637D1" w:rsidP="000D7B4F">
            <w:pPr>
              <w:spacing w:after="0" w:line="240" w:lineRule="exact"/>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Fango, lokal</w:t>
            </w:r>
          </w:p>
        </w:tc>
        <w:tc>
          <w:tcPr>
            <w:tcW w:w="3402" w:type="dxa"/>
            <w:shd w:val="clear" w:color="auto" w:fill="auto"/>
            <w:vAlign w:val="center"/>
            <w:hideMark/>
          </w:tcPr>
          <w:p w:rsidR="009637D1" w:rsidRPr="00175D94" w:rsidRDefault="009637D1" w:rsidP="008D2DEB">
            <w:pPr>
              <w:spacing w:after="0" w:line="240" w:lineRule="exact"/>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Tıbbi </w:t>
            </w:r>
            <w:r w:rsidR="008D2DEB">
              <w:rPr>
                <w:rFonts w:ascii="Times New Roman" w:eastAsia="Times New Roman" w:hAnsi="Times New Roman" w:cs="Times New Roman"/>
                <w:bCs/>
                <w:sz w:val="18"/>
                <w:szCs w:val="18"/>
                <w:lang w:eastAsia="tr-TR"/>
              </w:rPr>
              <w:t>e</w:t>
            </w:r>
            <w:r w:rsidRPr="00175D94">
              <w:rPr>
                <w:rFonts w:ascii="Times New Roman" w:eastAsia="Times New Roman" w:hAnsi="Times New Roman" w:cs="Times New Roman"/>
                <w:bCs/>
                <w:sz w:val="18"/>
                <w:szCs w:val="18"/>
                <w:lang w:eastAsia="tr-TR"/>
              </w:rPr>
              <w:t xml:space="preserve">koloji ve </w:t>
            </w:r>
            <w:r w:rsidR="008D2DEB">
              <w:rPr>
                <w:rFonts w:ascii="Times New Roman" w:eastAsia="Times New Roman" w:hAnsi="Times New Roman" w:cs="Times New Roman"/>
                <w:bCs/>
                <w:sz w:val="18"/>
                <w:szCs w:val="18"/>
                <w:lang w:eastAsia="tr-TR"/>
              </w:rPr>
              <w:t>h</w:t>
            </w:r>
            <w:r w:rsidRPr="00175D94">
              <w:rPr>
                <w:rFonts w:ascii="Times New Roman" w:eastAsia="Times New Roman" w:hAnsi="Times New Roman" w:cs="Times New Roman"/>
                <w:bCs/>
                <w:sz w:val="18"/>
                <w:szCs w:val="18"/>
                <w:lang w:eastAsia="tr-TR"/>
              </w:rPr>
              <w:t>idroklimatoloji uzman hekimlerince de uygulandığında faturalandırılır.</w:t>
            </w:r>
          </w:p>
        </w:tc>
        <w:tc>
          <w:tcPr>
            <w:tcW w:w="918" w:type="dxa"/>
            <w:shd w:val="clear" w:color="auto" w:fill="auto"/>
            <w:vAlign w:val="center"/>
            <w:hideMark/>
          </w:tcPr>
          <w:p w:rsidR="009637D1" w:rsidRPr="00175D94" w:rsidRDefault="009637D1" w:rsidP="00A22759">
            <w:pPr>
              <w:spacing w:after="0" w:line="240" w:lineRule="exact"/>
              <w:jc w:val="center"/>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5,06</w:t>
            </w:r>
          </w:p>
        </w:tc>
      </w:tr>
    </w:tbl>
    <w:p w:rsidR="00771A67" w:rsidRPr="00175D94" w:rsidRDefault="00771A67" w:rsidP="00771A67">
      <w:pPr>
        <w:spacing w:after="0" w:line="240" w:lineRule="exact"/>
        <w:ind w:firstLine="709"/>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                                                                                                                                                                                       ”</w:t>
      </w:r>
    </w:p>
    <w:p w:rsidR="00A22759" w:rsidRPr="002D713B" w:rsidRDefault="008D2DEB" w:rsidP="008D2DEB">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E3E73">
        <w:rPr>
          <w:rFonts w:ascii="Times New Roman" w:eastAsia="Times New Roman" w:hAnsi="Times New Roman" w:cs="Times New Roman"/>
          <w:bCs/>
          <w:sz w:val="18"/>
          <w:szCs w:val="18"/>
          <w:lang w:eastAsia="tr-TR"/>
        </w:rPr>
        <w:t xml:space="preserve">          </w:t>
      </w:r>
      <w:r w:rsidR="002D713B">
        <w:rPr>
          <w:rFonts w:ascii="Times New Roman" w:eastAsia="Times New Roman" w:hAnsi="Times New Roman" w:cs="Times New Roman"/>
          <w:bCs/>
          <w:sz w:val="18"/>
          <w:szCs w:val="18"/>
          <w:lang w:eastAsia="tr-TR"/>
        </w:rPr>
        <w:t xml:space="preserve">o)  </w:t>
      </w:r>
      <w:r w:rsidR="00A22759" w:rsidRPr="002D713B">
        <w:rPr>
          <w:rFonts w:ascii="Times New Roman" w:eastAsia="Times New Roman" w:hAnsi="Times New Roman" w:cs="Times New Roman"/>
          <w:bCs/>
          <w:sz w:val="18"/>
          <w:szCs w:val="18"/>
          <w:lang w:eastAsia="tr-TR"/>
        </w:rPr>
        <w:t>Listede yer alan  “</w:t>
      </w:r>
      <w:r w:rsidR="00E2502F">
        <w:rPr>
          <w:rFonts w:ascii="Times New Roman" w:hAnsi="Times New Roman" w:cs="Times New Roman"/>
          <w:sz w:val="18"/>
          <w:szCs w:val="18"/>
        </w:rPr>
        <w:t>701</w:t>
      </w:r>
      <w:r w:rsidR="00A22759" w:rsidRPr="002D713B">
        <w:rPr>
          <w:rFonts w:ascii="Times New Roman" w:hAnsi="Times New Roman" w:cs="Times New Roman"/>
          <w:sz w:val="18"/>
          <w:szCs w:val="18"/>
        </w:rPr>
        <w:t>830</w:t>
      </w:r>
      <w:r w:rsidR="00A22759" w:rsidRPr="002D713B">
        <w:rPr>
          <w:rFonts w:ascii="Times New Roman" w:eastAsia="Times New Roman" w:hAnsi="Times New Roman" w:cs="Times New Roman"/>
          <w:bCs/>
          <w:sz w:val="18"/>
          <w:szCs w:val="18"/>
          <w:lang w:eastAsia="tr-TR"/>
        </w:rPr>
        <w:t>” SUT kodlu işlem satırı aşağıdaki şekilde değiştirilmiştir.</w:t>
      </w:r>
    </w:p>
    <w:p w:rsidR="00771A67" w:rsidRPr="00771A67" w:rsidRDefault="00771A67" w:rsidP="00771A67">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9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385"/>
        <w:gridCol w:w="3402"/>
        <w:gridCol w:w="862"/>
      </w:tblGrid>
      <w:tr w:rsidR="00A22759" w:rsidRPr="00175D94" w:rsidTr="008D2DEB">
        <w:trPr>
          <w:trHeight w:val="581"/>
        </w:trPr>
        <w:tc>
          <w:tcPr>
            <w:tcW w:w="725" w:type="dxa"/>
            <w:vAlign w:val="center"/>
          </w:tcPr>
          <w:p w:rsidR="00A22759" w:rsidRPr="00175D94" w:rsidRDefault="00A22759" w:rsidP="00A22759">
            <w:pPr>
              <w:spacing w:after="0" w:line="240" w:lineRule="exact"/>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3000</w:t>
            </w:r>
          </w:p>
        </w:tc>
        <w:tc>
          <w:tcPr>
            <w:tcW w:w="725"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701</w:t>
            </w:r>
            <w:r w:rsidR="00A22759" w:rsidRPr="00175D94">
              <w:rPr>
                <w:rFonts w:ascii="Times New Roman" w:hAnsi="Times New Roman" w:cs="Times New Roman"/>
                <w:sz w:val="18"/>
                <w:szCs w:val="18"/>
              </w:rPr>
              <w:t>830</w:t>
            </w:r>
          </w:p>
        </w:tc>
        <w:tc>
          <w:tcPr>
            <w:tcW w:w="3385" w:type="dxa"/>
            <w:shd w:val="clear" w:color="auto" w:fill="auto"/>
            <w:vAlign w:val="center"/>
            <w:hideMark/>
          </w:tcPr>
          <w:p w:rsidR="00A22759" w:rsidRPr="00175D94" w:rsidRDefault="00A22759" w:rsidP="000D7B4F">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Hotpack</w:t>
            </w:r>
          </w:p>
        </w:tc>
        <w:tc>
          <w:tcPr>
            <w:tcW w:w="3402" w:type="dxa"/>
            <w:shd w:val="clear" w:color="auto" w:fill="auto"/>
            <w:hideMark/>
          </w:tcPr>
          <w:p w:rsidR="00A22759" w:rsidRPr="00175D94" w:rsidRDefault="00A22759"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Spor</w:t>
            </w:r>
            <w:r w:rsidR="008D2DEB">
              <w:rPr>
                <w:rFonts w:ascii="Times New Roman" w:hAnsi="Times New Roman" w:cs="Times New Roman"/>
                <w:sz w:val="18"/>
                <w:szCs w:val="18"/>
              </w:rPr>
              <w:t xml:space="preserve"> h</w:t>
            </w:r>
            <w:r w:rsidRPr="00175D94">
              <w:rPr>
                <w:rFonts w:ascii="Times New Roman" w:hAnsi="Times New Roman" w:cs="Times New Roman"/>
                <w:sz w:val="18"/>
                <w:szCs w:val="18"/>
              </w:rPr>
              <w:t>ekimliği,</w:t>
            </w:r>
            <w:r w:rsidR="008D2DEB">
              <w:rPr>
                <w:rFonts w:ascii="Times New Roman" w:hAnsi="Times New Roman" w:cs="Times New Roman"/>
                <w:sz w:val="18"/>
                <w:szCs w:val="18"/>
              </w:rPr>
              <w:t xml:space="preserve"> t</w:t>
            </w:r>
            <w:r w:rsidRPr="00175D94">
              <w:rPr>
                <w:rFonts w:ascii="Times New Roman" w:hAnsi="Times New Roman" w:cs="Times New Roman"/>
                <w:sz w:val="18"/>
                <w:szCs w:val="18"/>
              </w:rPr>
              <w:t xml:space="preserve">ıbbi </w:t>
            </w:r>
            <w:r w:rsidR="008D2DEB">
              <w:rPr>
                <w:rFonts w:ascii="Times New Roman" w:hAnsi="Times New Roman" w:cs="Times New Roman"/>
                <w:sz w:val="18"/>
                <w:szCs w:val="18"/>
              </w:rPr>
              <w:t>e</w:t>
            </w:r>
            <w:r w:rsidRPr="00175D94">
              <w:rPr>
                <w:rFonts w:ascii="Times New Roman" w:hAnsi="Times New Roman" w:cs="Times New Roman"/>
                <w:sz w:val="18"/>
                <w:szCs w:val="18"/>
              </w:rPr>
              <w:t xml:space="preserve">koloji ve </w:t>
            </w:r>
            <w:r w:rsidR="008D2DEB">
              <w:rPr>
                <w:rFonts w:ascii="Times New Roman" w:hAnsi="Times New Roman" w:cs="Times New Roman"/>
                <w:sz w:val="18"/>
                <w:szCs w:val="18"/>
              </w:rPr>
              <w:t>h</w:t>
            </w:r>
            <w:r w:rsidRPr="00175D94">
              <w:rPr>
                <w:rFonts w:ascii="Times New Roman" w:hAnsi="Times New Roman" w:cs="Times New Roman"/>
                <w:sz w:val="18"/>
                <w:szCs w:val="18"/>
              </w:rPr>
              <w:t>idroklimatoloji uzman hekimlerince de uygulandığında faturalandırılır.</w:t>
            </w:r>
          </w:p>
        </w:tc>
        <w:tc>
          <w:tcPr>
            <w:tcW w:w="862"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4,05</w:t>
            </w:r>
          </w:p>
        </w:tc>
      </w:tr>
    </w:tbl>
    <w:p w:rsidR="00771A67" w:rsidRPr="00175D94" w:rsidRDefault="00A22759" w:rsidP="00771A67">
      <w:pPr>
        <w:spacing w:after="0" w:line="240" w:lineRule="exact"/>
        <w:ind w:firstLine="709"/>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        </w:t>
      </w:r>
      <w:r w:rsidR="00771A67" w:rsidRPr="00175D94">
        <w:rPr>
          <w:rFonts w:ascii="Times New Roman" w:eastAsia="Times New Roman" w:hAnsi="Times New Roman" w:cs="Times New Roman"/>
          <w:bCs/>
          <w:sz w:val="18"/>
          <w:szCs w:val="18"/>
          <w:lang w:eastAsia="tr-TR"/>
        </w:rPr>
        <w:t xml:space="preserve">                                                                                                                                                                 </w:t>
      </w:r>
      <w:r w:rsidR="00771A67">
        <w:rPr>
          <w:rFonts w:ascii="Times New Roman" w:eastAsia="Times New Roman" w:hAnsi="Times New Roman" w:cs="Times New Roman"/>
          <w:bCs/>
          <w:sz w:val="18"/>
          <w:szCs w:val="18"/>
          <w:lang w:eastAsia="tr-TR"/>
        </w:rPr>
        <w:t xml:space="preserve">              ”</w:t>
      </w:r>
      <w:r w:rsidR="00771A67" w:rsidRPr="00175D94">
        <w:rPr>
          <w:rFonts w:ascii="Times New Roman" w:eastAsia="Times New Roman" w:hAnsi="Times New Roman" w:cs="Times New Roman"/>
          <w:bCs/>
          <w:sz w:val="18"/>
          <w:szCs w:val="18"/>
          <w:lang w:eastAsia="tr-TR"/>
        </w:rPr>
        <w:t xml:space="preserve">                     </w:t>
      </w:r>
      <w:r w:rsidR="00771A67">
        <w:rPr>
          <w:rFonts w:ascii="Times New Roman" w:eastAsia="Times New Roman" w:hAnsi="Times New Roman" w:cs="Times New Roman"/>
          <w:bCs/>
          <w:sz w:val="18"/>
          <w:szCs w:val="18"/>
          <w:lang w:eastAsia="tr-TR"/>
        </w:rPr>
        <w:t xml:space="preserve">               </w:t>
      </w:r>
    </w:p>
    <w:p w:rsidR="00A22759" w:rsidRDefault="00771A67" w:rsidP="00A22759">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A22759" w:rsidRPr="00175D94">
        <w:rPr>
          <w:rFonts w:ascii="Times New Roman" w:eastAsia="Times New Roman" w:hAnsi="Times New Roman" w:cs="Times New Roman"/>
          <w:bCs/>
          <w:sz w:val="18"/>
          <w:szCs w:val="18"/>
          <w:lang w:eastAsia="tr-TR"/>
        </w:rPr>
        <w:t xml:space="preserve"> </w:t>
      </w:r>
      <w:r w:rsidR="002D713B">
        <w:rPr>
          <w:rFonts w:ascii="Times New Roman" w:eastAsia="Times New Roman" w:hAnsi="Times New Roman" w:cs="Times New Roman"/>
          <w:bCs/>
          <w:sz w:val="18"/>
          <w:szCs w:val="18"/>
          <w:lang w:eastAsia="tr-TR"/>
        </w:rPr>
        <w:t xml:space="preserve">  </w:t>
      </w:r>
      <w:r w:rsidR="008D2DEB">
        <w:rPr>
          <w:rFonts w:ascii="Times New Roman" w:eastAsia="Times New Roman" w:hAnsi="Times New Roman" w:cs="Times New Roman"/>
          <w:bCs/>
          <w:sz w:val="18"/>
          <w:szCs w:val="18"/>
          <w:lang w:eastAsia="tr-TR"/>
        </w:rPr>
        <w:t xml:space="preserve"> </w:t>
      </w:r>
      <w:r w:rsidR="00A3281C">
        <w:rPr>
          <w:rFonts w:ascii="Times New Roman" w:eastAsia="Times New Roman" w:hAnsi="Times New Roman" w:cs="Times New Roman"/>
          <w:bCs/>
          <w:sz w:val="18"/>
          <w:szCs w:val="18"/>
          <w:lang w:eastAsia="tr-TR"/>
        </w:rPr>
        <w:t xml:space="preserve"> </w:t>
      </w:r>
      <w:r w:rsidR="00A22759" w:rsidRPr="00175D94">
        <w:rPr>
          <w:rFonts w:ascii="Times New Roman" w:eastAsia="Times New Roman" w:hAnsi="Times New Roman" w:cs="Times New Roman"/>
          <w:bCs/>
          <w:sz w:val="18"/>
          <w:szCs w:val="18"/>
          <w:lang w:eastAsia="tr-TR"/>
        </w:rPr>
        <w:t>ö)    Listede yer alan “</w:t>
      </w:r>
      <w:r w:rsidR="00E2502F">
        <w:rPr>
          <w:rFonts w:ascii="Times New Roman" w:hAnsi="Times New Roman" w:cs="Times New Roman"/>
          <w:sz w:val="18"/>
          <w:szCs w:val="18"/>
        </w:rPr>
        <w:t>701</w:t>
      </w:r>
      <w:r w:rsidR="00A22759" w:rsidRPr="00175D94">
        <w:rPr>
          <w:rFonts w:ascii="Times New Roman" w:hAnsi="Times New Roman" w:cs="Times New Roman"/>
          <w:sz w:val="18"/>
          <w:szCs w:val="18"/>
        </w:rPr>
        <w:t>890</w:t>
      </w:r>
      <w:r w:rsidR="00A22759" w:rsidRPr="00175D94">
        <w:rPr>
          <w:rFonts w:ascii="Times New Roman" w:eastAsia="Times New Roman" w:hAnsi="Times New Roman" w:cs="Times New Roman"/>
          <w:sz w:val="18"/>
          <w:szCs w:val="18"/>
          <w:lang w:eastAsia="tr-TR"/>
        </w:rPr>
        <w:t xml:space="preserve">” </w:t>
      </w:r>
      <w:r w:rsidR="00A22759" w:rsidRPr="00175D94">
        <w:rPr>
          <w:rFonts w:ascii="Times New Roman" w:eastAsia="Times New Roman" w:hAnsi="Times New Roman" w:cs="Times New Roman"/>
          <w:bCs/>
          <w:sz w:val="18"/>
          <w:szCs w:val="18"/>
          <w:lang w:eastAsia="tr-TR"/>
        </w:rPr>
        <w:t>SUT kodlu işlem satırı aşağıdaki şekilde değiştirilmiştir.</w:t>
      </w:r>
    </w:p>
    <w:p w:rsidR="00771A67" w:rsidRPr="00175D94" w:rsidRDefault="00771A67" w:rsidP="00A22759">
      <w:pPr>
        <w:spacing w:after="0" w:line="240" w:lineRule="exact"/>
        <w:jc w:val="both"/>
        <w:rPr>
          <w:rFonts w:ascii="Times New Roman" w:hAnsi="Times New Roman" w:cs="Times New Roman"/>
          <w:sz w:val="18"/>
          <w:szCs w:val="18"/>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385"/>
        <w:gridCol w:w="3402"/>
        <w:gridCol w:w="850"/>
      </w:tblGrid>
      <w:tr w:rsidR="00A22759" w:rsidRPr="00175D94" w:rsidTr="008D2DEB">
        <w:trPr>
          <w:trHeight w:val="673"/>
        </w:trPr>
        <w:tc>
          <w:tcPr>
            <w:tcW w:w="725" w:type="dxa"/>
            <w:vAlign w:val="center"/>
          </w:tcPr>
          <w:p w:rsidR="00A22759" w:rsidRPr="00175D94" w:rsidRDefault="00A22759" w:rsidP="00A22759">
            <w:pPr>
              <w:spacing w:after="0" w:line="240" w:lineRule="exact"/>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3006</w:t>
            </w:r>
          </w:p>
        </w:tc>
        <w:tc>
          <w:tcPr>
            <w:tcW w:w="725"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701</w:t>
            </w:r>
            <w:r w:rsidR="00A22759" w:rsidRPr="00175D94">
              <w:rPr>
                <w:rFonts w:ascii="Times New Roman" w:hAnsi="Times New Roman" w:cs="Times New Roman"/>
                <w:sz w:val="18"/>
                <w:szCs w:val="18"/>
              </w:rPr>
              <w:t>890</w:t>
            </w:r>
          </w:p>
        </w:tc>
        <w:tc>
          <w:tcPr>
            <w:tcW w:w="3385" w:type="dxa"/>
            <w:shd w:val="clear" w:color="auto" w:fill="auto"/>
            <w:vAlign w:val="center"/>
            <w:hideMark/>
          </w:tcPr>
          <w:p w:rsidR="00A22759" w:rsidRPr="00175D94" w:rsidRDefault="00A22759" w:rsidP="000D7B4F">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Klasik masaj, bölgesel</w:t>
            </w:r>
          </w:p>
        </w:tc>
        <w:tc>
          <w:tcPr>
            <w:tcW w:w="3402" w:type="dxa"/>
            <w:shd w:val="clear" w:color="auto" w:fill="auto"/>
            <w:vAlign w:val="center"/>
            <w:hideMark/>
          </w:tcPr>
          <w:p w:rsidR="00A22759" w:rsidRPr="00175D94" w:rsidRDefault="00A22759"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ekimliği,</w:t>
            </w:r>
            <w:r w:rsidR="008D2DEB">
              <w:rPr>
                <w:rFonts w:ascii="Times New Roman" w:hAnsi="Times New Roman" w:cs="Times New Roman"/>
                <w:sz w:val="18"/>
                <w:szCs w:val="18"/>
              </w:rPr>
              <w:t xml:space="preserve"> t</w:t>
            </w:r>
            <w:r w:rsidRPr="00175D94">
              <w:rPr>
                <w:rFonts w:ascii="Times New Roman" w:hAnsi="Times New Roman" w:cs="Times New Roman"/>
                <w:sz w:val="18"/>
                <w:szCs w:val="18"/>
              </w:rPr>
              <w:t xml:space="preserve">ıbbi </w:t>
            </w:r>
            <w:r w:rsidR="008D2DEB">
              <w:rPr>
                <w:rFonts w:ascii="Times New Roman" w:hAnsi="Times New Roman" w:cs="Times New Roman"/>
                <w:sz w:val="18"/>
                <w:szCs w:val="18"/>
              </w:rPr>
              <w:t>e</w:t>
            </w:r>
            <w:r w:rsidRPr="00175D94">
              <w:rPr>
                <w:rFonts w:ascii="Times New Roman" w:hAnsi="Times New Roman" w:cs="Times New Roman"/>
                <w:sz w:val="18"/>
                <w:szCs w:val="18"/>
              </w:rPr>
              <w:t xml:space="preserve">koloji ve </w:t>
            </w:r>
            <w:r w:rsidR="008D2DEB">
              <w:rPr>
                <w:rFonts w:ascii="Times New Roman" w:hAnsi="Times New Roman" w:cs="Times New Roman"/>
                <w:sz w:val="18"/>
                <w:szCs w:val="18"/>
              </w:rPr>
              <w:t>h</w:t>
            </w:r>
            <w:r w:rsidRPr="00175D94">
              <w:rPr>
                <w:rFonts w:ascii="Times New Roman" w:hAnsi="Times New Roman" w:cs="Times New Roman"/>
                <w:sz w:val="18"/>
                <w:szCs w:val="18"/>
              </w:rPr>
              <w:t>idroklimatoloji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6,07</w:t>
            </w:r>
          </w:p>
        </w:tc>
      </w:tr>
    </w:tbl>
    <w:p w:rsidR="008063AC" w:rsidRDefault="008063AC" w:rsidP="00771A67">
      <w:pPr>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22759" w:rsidRPr="00A3281C" w:rsidRDefault="00A3281C" w:rsidP="008447BB">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A3281C">
        <w:rPr>
          <w:rFonts w:ascii="Times New Roman" w:eastAsia="Times New Roman" w:hAnsi="Times New Roman" w:cs="Times New Roman"/>
          <w:bCs/>
          <w:sz w:val="18"/>
          <w:szCs w:val="18"/>
          <w:lang w:eastAsia="tr-TR"/>
        </w:rPr>
        <w:t xml:space="preserve">p) </w:t>
      </w:r>
      <w:r w:rsidR="00A22759" w:rsidRPr="00A3281C">
        <w:rPr>
          <w:rFonts w:ascii="Times New Roman" w:eastAsia="Times New Roman" w:hAnsi="Times New Roman" w:cs="Times New Roman"/>
          <w:bCs/>
          <w:sz w:val="18"/>
          <w:szCs w:val="18"/>
          <w:lang w:eastAsia="tr-TR"/>
        </w:rPr>
        <w:t>Listede yer alan  “</w:t>
      </w:r>
      <w:r w:rsidR="00E2502F" w:rsidRPr="00A3281C">
        <w:rPr>
          <w:rFonts w:ascii="Times New Roman" w:hAnsi="Times New Roman" w:cs="Times New Roman"/>
          <w:sz w:val="18"/>
          <w:szCs w:val="18"/>
        </w:rPr>
        <w:t>701</w:t>
      </w:r>
      <w:r w:rsidR="00A22759" w:rsidRPr="00A3281C">
        <w:rPr>
          <w:rFonts w:ascii="Times New Roman" w:hAnsi="Times New Roman" w:cs="Times New Roman"/>
          <w:sz w:val="18"/>
          <w:szCs w:val="18"/>
        </w:rPr>
        <w:t>900</w:t>
      </w:r>
      <w:r w:rsidR="00A22759" w:rsidRPr="00A3281C">
        <w:rPr>
          <w:rFonts w:ascii="Times New Roman" w:eastAsia="Times New Roman" w:hAnsi="Times New Roman" w:cs="Times New Roman"/>
          <w:sz w:val="18"/>
          <w:szCs w:val="18"/>
          <w:lang w:eastAsia="tr-TR"/>
        </w:rPr>
        <w:t xml:space="preserve">” </w:t>
      </w:r>
      <w:r w:rsidR="00A22759" w:rsidRPr="00A3281C">
        <w:rPr>
          <w:rFonts w:ascii="Times New Roman" w:eastAsia="Times New Roman" w:hAnsi="Times New Roman" w:cs="Times New Roman"/>
          <w:bCs/>
          <w:sz w:val="18"/>
          <w:szCs w:val="18"/>
          <w:lang w:eastAsia="tr-TR"/>
        </w:rPr>
        <w:t>SUT kodlu işlem satırı aşağıdaki şekilde değiştirilmiştir.</w:t>
      </w:r>
    </w:p>
    <w:p w:rsidR="00771A67" w:rsidRPr="008063AC" w:rsidRDefault="008063AC" w:rsidP="008063AC">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r w:rsidR="00703881">
        <w:rPr>
          <w:rFonts w:ascii="Times New Roman" w:eastAsia="Times New Roman" w:hAnsi="Times New Roman" w:cs="Times New Roman"/>
          <w:bCs/>
          <w:sz w:val="18"/>
          <w:szCs w:val="18"/>
          <w:lang w:eastAsia="tr-TR"/>
        </w:rPr>
        <w:t xml:space="preserve"> </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385"/>
        <w:gridCol w:w="3402"/>
        <w:gridCol w:w="850"/>
      </w:tblGrid>
      <w:tr w:rsidR="00A22759" w:rsidRPr="00175D94" w:rsidTr="00A22759">
        <w:trPr>
          <w:trHeight w:val="397"/>
        </w:trPr>
        <w:tc>
          <w:tcPr>
            <w:tcW w:w="725" w:type="dxa"/>
            <w:vAlign w:val="center"/>
          </w:tcPr>
          <w:p w:rsidR="00A22759" w:rsidRPr="00175D94" w:rsidRDefault="00A22759" w:rsidP="00A22759">
            <w:pPr>
              <w:spacing w:after="0" w:line="240" w:lineRule="exact"/>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3007</w:t>
            </w:r>
          </w:p>
        </w:tc>
        <w:tc>
          <w:tcPr>
            <w:tcW w:w="725"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701</w:t>
            </w:r>
            <w:r w:rsidR="00A22759" w:rsidRPr="00175D94">
              <w:rPr>
                <w:rFonts w:ascii="Times New Roman" w:hAnsi="Times New Roman" w:cs="Times New Roman"/>
                <w:sz w:val="18"/>
                <w:szCs w:val="18"/>
              </w:rPr>
              <w:t>900</w:t>
            </w:r>
          </w:p>
        </w:tc>
        <w:tc>
          <w:tcPr>
            <w:tcW w:w="3385" w:type="dxa"/>
            <w:shd w:val="clear" w:color="auto" w:fill="auto"/>
            <w:vAlign w:val="center"/>
            <w:hideMark/>
          </w:tcPr>
          <w:p w:rsidR="00A22759" w:rsidRPr="00175D94" w:rsidRDefault="00A22759" w:rsidP="000D7B4F">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Klasik masaj, tüm vücut</w:t>
            </w:r>
          </w:p>
        </w:tc>
        <w:tc>
          <w:tcPr>
            <w:tcW w:w="3402" w:type="dxa"/>
            <w:shd w:val="clear" w:color="auto" w:fill="auto"/>
            <w:vAlign w:val="center"/>
            <w:hideMark/>
          </w:tcPr>
          <w:p w:rsidR="00A22759" w:rsidRPr="00175D94" w:rsidRDefault="00A22759"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ekimliği,</w:t>
            </w:r>
            <w:r w:rsidR="008D2DEB">
              <w:rPr>
                <w:rFonts w:ascii="Times New Roman" w:hAnsi="Times New Roman" w:cs="Times New Roman"/>
                <w:sz w:val="18"/>
                <w:szCs w:val="18"/>
              </w:rPr>
              <w:t xml:space="preserve"> t</w:t>
            </w:r>
            <w:r w:rsidR="000D7B4F">
              <w:rPr>
                <w:rFonts w:ascii="Times New Roman" w:hAnsi="Times New Roman" w:cs="Times New Roman"/>
                <w:sz w:val="18"/>
                <w:szCs w:val="18"/>
              </w:rPr>
              <w:t>ıbbi e</w:t>
            </w:r>
            <w:r w:rsidRPr="00175D94">
              <w:rPr>
                <w:rFonts w:ascii="Times New Roman" w:hAnsi="Times New Roman" w:cs="Times New Roman"/>
                <w:sz w:val="18"/>
                <w:szCs w:val="18"/>
              </w:rPr>
              <w:t xml:space="preserve">koloji ve </w:t>
            </w:r>
            <w:r w:rsidR="008D2DEB">
              <w:rPr>
                <w:rFonts w:ascii="Times New Roman" w:hAnsi="Times New Roman" w:cs="Times New Roman"/>
                <w:sz w:val="18"/>
                <w:szCs w:val="18"/>
              </w:rPr>
              <w:t>h</w:t>
            </w:r>
            <w:r w:rsidRPr="00175D94">
              <w:rPr>
                <w:rFonts w:ascii="Times New Roman" w:hAnsi="Times New Roman" w:cs="Times New Roman"/>
                <w:sz w:val="18"/>
                <w:szCs w:val="18"/>
              </w:rPr>
              <w:t>idroklimatoloji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25,13</w:t>
            </w:r>
          </w:p>
        </w:tc>
      </w:tr>
    </w:tbl>
    <w:p w:rsidR="008063AC" w:rsidRDefault="008063AC" w:rsidP="008063AC">
      <w:pPr>
        <w:spacing w:after="0" w:line="240" w:lineRule="exact"/>
        <w:ind w:left="36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 xml:space="preserve">                                                                                                                                                                                               ”</w:t>
      </w:r>
    </w:p>
    <w:p w:rsidR="00A22759" w:rsidRPr="008063AC" w:rsidRDefault="00703881" w:rsidP="003A599B">
      <w:pPr>
        <w:tabs>
          <w:tab w:val="left" w:pos="709"/>
        </w:tabs>
        <w:spacing w:after="0" w:line="240" w:lineRule="exact"/>
        <w:ind w:left="36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8447BB">
        <w:rPr>
          <w:rFonts w:ascii="Times New Roman" w:eastAsia="Times New Roman" w:hAnsi="Times New Roman" w:cs="Times New Roman"/>
          <w:bCs/>
          <w:sz w:val="18"/>
          <w:szCs w:val="18"/>
          <w:lang w:eastAsia="tr-TR"/>
        </w:rPr>
        <w:t xml:space="preserve">  </w:t>
      </w:r>
      <w:r w:rsidR="008063AC">
        <w:rPr>
          <w:rFonts w:ascii="Times New Roman" w:eastAsia="Times New Roman" w:hAnsi="Times New Roman" w:cs="Times New Roman"/>
          <w:bCs/>
          <w:sz w:val="18"/>
          <w:szCs w:val="18"/>
          <w:lang w:eastAsia="tr-TR"/>
        </w:rPr>
        <w:t>r)</w:t>
      </w:r>
      <w:r w:rsidR="008063AC" w:rsidRPr="008063AC">
        <w:rPr>
          <w:rFonts w:ascii="Times New Roman" w:eastAsia="Times New Roman" w:hAnsi="Times New Roman" w:cs="Times New Roman"/>
          <w:bCs/>
          <w:sz w:val="18"/>
          <w:szCs w:val="18"/>
          <w:lang w:eastAsia="tr-TR"/>
        </w:rPr>
        <w:t xml:space="preserve">   </w:t>
      </w:r>
      <w:r w:rsidR="00A22759" w:rsidRPr="008063AC">
        <w:rPr>
          <w:rFonts w:ascii="Times New Roman" w:eastAsia="Times New Roman" w:hAnsi="Times New Roman" w:cs="Times New Roman"/>
          <w:bCs/>
          <w:sz w:val="18"/>
          <w:szCs w:val="18"/>
          <w:lang w:eastAsia="tr-TR"/>
        </w:rPr>
        <w:t>Listede yer alan  “</w:t>
      </w:r>
      <w:r w:rsidR="00E2502F">
        <w:rPr>
          <w:rFonts w:ascii="Times New Roman" w:eastAsia="Times New Roman" w:hAnsi="Times New Roman" w:cs="Times New Roman"/>
          <w:sz w:val="18"/>
          <w:szCs w:val="18"/>
          <w:lang w:eastAsia="tr-TR"/>
        </w:rPr>
        <w:t>701</w:t>
      </w:r>
      <w:r w:rsidR="00A22759" w:rsidRPr="008063AC">
        <w:rPr>
          <w:rFonts w:ascii="Times New Roman" w:eastAsia="Times New Roman" w:hAnsi="Times New Roman" w:cs="Times New Roman"/>
          <w:sz w:val="18"/>
          <w:szCs w:val="18"/>
          <w:lang w:eastAsia="tr-TR"/>
        </w:rPr>
        <w:t xml:space="preserve">930” </w:t>
      </w:r>
      <w:r w:rsidR="00A22759" w:rsidRPr="008063AC">
        <w:rPr>
          <w:rFonts w:ascii="Times New Roman" w:eastAsia="Times New Roman" w:hAnsi="Times New Roman" w:cs="Times New Roman"/>
          <w:bCs/>
          <w:sz w:val="18"/>
          <w:szCs w:val="18"/>
          <w:lang w:eastAsia="tr-TR"/>
        </w:rPr>
        <w:t>SUT kodlu işlem satırı aşağıdaki şekilde değiştirilmiştir.</w:t>
      </w:r>
    </w:p>
    <w:p w:rsidR="008063AC" w:rsidRPr="008063AC" w:rsidRDefault="008063AC" w:rsidP="008063AC">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725"/>
        <w:gridCol w:w="3385"/>
        <w:gridCol w:w="3402"/>
        <w:gridCol w:w="850"/>
      </w:tblGrid>
      <w:tr w:rsidR="00A22759" w:rsidRPr="00175D94" w:rsidTr="00A22759">
        <w:trPr>
          <w:trHeight w:val="397"/>
        </w:trPr>
        <w:tc>
          <w:tcPr>
            <w:tcW w:w="725" w:type="dxa"/>
            <w:vAlign w:val="center"/>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3010</w:t>
            </w:r>
          </w:p>
        </w:tc>
        <w:tc>
          <w:tcPr>
            <w:tcW w:w="725"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701</w:t>
            </w:r>
            <w:r w:rsidR="00A22759" w:rsidRPr="00175D94">
              <w:rPr>
                <w:rFonts w:ascii="Times New Roman" w:hAnsi="Times New Roman" w:cs="Times New Roman"/>
                <w:sz w:val="18"/>
                <w:szCs w:val="18"/>
              </w:rPr>
              <w:t>930</w:t>
            </w:r>
          </w:p>
        </w:tc>
        <w:tc>
          <w:tcPr>
            <w:tcW w:w="3385" w:type="dxa"/>
            <w:shd w:val="clear" w:color="auto" w:fill="auto"/>
            <w:vAlign w:val="center"/>
            <w:hideMark/>
          </w:tcPr>
          <w:p w:rsidR="00A22759" w:rsidRPr="00175D94" w:rsidRDefault="00E6635E" w:rsidP="00A22759">
            <w:pPr>
              <w:spacing w:after="0" w:line="240" w:lineRule="exact"/>
              <w:ind w:firstLineChars="100" w:firstLine="180"/>
              <w:rPr>
                <w:rFonts w:ascii="Times New Roman" w:hAnsi="Times New Roman" w:cs="Times New Roman"/>
                <w:sz w:val="18"/>
                <w:szCs w:val="18"/>
              </w:rPr>
            </w:pPr>
            <w:r>
              <w:rPr>
                <w:rFonts w:ascii="Times New Roman" w:hAnsi="Times New Roman" w:cs="Times New Roman"/>
                <w:sz w:val="18"/>
                <w:szCs w:val="18"/>
              </w:rPr>
              <w:t>Paleidoterapi (ç</w:t>
            </w:r>
            <w:r w:rsidR="00A22759" w:rsidRPr="00175D94">
              <w:rPr>
                <w:rFonts w:ascii="Times New Roman" w:hAnsi="Times New Roman" w:cs="Times New Roman"/>
                <w:sz w:val="18"/>
                <w:szCs w:val="18"/>
              </w:rPr>
              <w:t>amur tedavisi)</w:t>
            </w:r>
          </w:p>
        </w:tc>
        <w:tc>
          <w:tcPr>
            <w:tcW w:w="3402" w:type="dxa"/>
            <w:shd w:val="clear" w:color="auto" w:fill="auto"/>
            <w:vAlign w:val="center"/>
            <w:hideMark/>
          </w:tcPr>
          <w:p w:rsidR="00A22759" w:rsidRPr="00175D94" w:rsidRDefault="00A22759" w:rsidP="00E6635E">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Tıbbi </w:t>
            </w:r>
            <w:r w:rsidR="008D2DEB">
              <w:rPr>
                <w:rFonts w:ascii="Times New Roman" w:hAnsi="Times New Roman" w:cs="Times New Roman"/>
                <w:sz w:val="18"/>
                <w:szCs w:val="18"/>
              </w:rPr>
              <w:t>e</w:t>
            </w:r>
            <w:r w:rsidRPr="00175D94">
              <w:rPr>
                <w:rFonts w:ascii="Times New Roman" w:hAnsi="Times New Roman" w:cs="Times New Roman"/>
                <w:sz w:val="18"/>
                <w:szCs w:val="18"/>
              </w:rPr>
              <w:t xml:space="preserve">koloji ve </w:t>
            </w:r>
            <w:r w:rsidR="008D2DEB">
              <w:rPr>
                <w:rFonts w:ascii="Times New Roman" w:hAnsi="Times New Roman" w:cs="Times New Roman"/>
                <w:sz w:val="18"/>
                <w:szCs w:val="18"/>
              </w:rPr>
              <w:t>h</w:t>
            </w:r>
            <w:r w:rsidRPr="00175D94">
              <w:rPr>
                <w:rFonts w:ascii="Times New Roman" w:hAnsi="Times New Roman" w:cs="Times New Roman"/>
                <w:sz w:val="18"/>
                <w:szCs w:val="18"/>
              </w:rPr>
              <w:t>idroklimatoloji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5,06</w:t>
            </w:r>
          </w:p>
        </w:tc>
      </w:tr>
    </w:tbl>
    <w:p w:rsidR="008063AC" w:rsidRDefault="008063AC" w:rsidP="008063AC">
      <w:pPr>
        <w:spacing w:after="0" w:line="240" w:lineRule="exact"/>
        <w:ind w:left="568"/>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22759" w:rsidRDefault="00703881" w:rsidP="00773311">
      <w:pPr>
        <w:tabs>
          <w:tab w:val="left" w:pos="709"/>
        </w:tabs>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947098">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00227AA0">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s) </w:t>
      </w:r>
      <w:r w:rsidR="00A22759" w:rsidRPr="008063AC">
        <w:rPr>
          <w:rFonts w:ascii="Times New Roman" w:eastAsia="Times New Roman" w:hAnsi="Times New Roman" w:cs="Times New Roman"/>
          <w:bCs/>
          <w:sz w:val="18"/>
          <w:szCs w:val="18"/>
          <w:lang w:eastAsia="tr-TR"/>
        </w:rPr>
        <w:t xml:space="preserve"> Listede yer alan  “</w:t>
      </w:r>
      <w:r w:rsidR="00E2502F">
        <w:rPr>
          <w:rFonts w:ascii="Times New Roman" w:hAnsi="Times New Roman" w:cs="Times New Roman"/>
          <w:sz w:val="18"/>
          <w:szCs w:val="18"/>
        </w:rPr>
        <w:t>701</w:t>
      </w:r>
      <w:r w:rsidR="00A22759" w:rsidRPr="008063AC">
        <w:rPr>
          <w:rFonts w:ascii="Times New Roman" w:hAnsi="Times New Roman" w:cs="Times New Roman"/>
          <w:sz w:val="18"/>
          <w:szCs w:val="18"/>
        </w:rPr>
        <w:t>940</w:t>
      </w:r>
      <w:r w:rsidR="00A22759" w:rsidRPr="008063AC">
        <w:rPr>
          <w:rFonts w:ascii="Times New Roman" w:eastAsia="Times New Roman" w:hAnsi="Times New Roman" w:cs="Times New Roman"/>
          <w:sz w:val="18"/>
          <w:szCs w:val="18"/>
          <w:lang w:eastAsia="tr-TR"/>
        </w:rPr>
        <w:t xml:space="preserve">” </w:t>
      </w:r>
      <w:r w:rsidR="00A22759" w:rsidRPr="008063AC">
        <w:rPr>
          <w:rFonts w:ascii="Times New Roman" w:eastAsia="Times New Roman" w:hAnsi="Times New Roman" w:cs="Times New Roman"/>
          <w:bCs/>
          <w:sz w:val="18"/>
          <w:szCs w:val="18"/>
          <w:lang w:eastAsia="tr-TR"/>
        </w:rPr>
        <w:t>SUT kodlu işlem satırı aşağıdaki şekilde değiştirilmiştir.</w:t>
      </w:r>
    </w:p>
    <w:p w:rsidR="008063AC" w:rsidRPr="008063AC" w:rsidRDefault="008063AC" w:rsidP="008063AC">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9"/>
        <w:gridCol w:w="732"/>
        <w:gridCol w:w="3404"/>
        <w:gridCol w:w="3402"/>
        <w:gridCol w:w="850"/>
      </w:tblGrid>
      <w:tr w:rsidR="008063AC" w:rsidRPr="00175D94" w:rsidTr="00E2502F">
        <w:trPr>
          <w:trHeight w:val="397"/>
        </w:trPr>
        <w:tc>
          <w:tcPr>
            <w:tcW w:w="699" w:type="dxa"/>
            <w:vAlign w:val="center"/>
          </w:tcPr>
          <w:p w:rsidR="008063AC" w:rsidRPr="00175D94" w:rsidRDefault="008063AC"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3011</w:t>
            </w:r>
          </w:p>
        </w:tc>
        <w:tc>
          <w:tcPr>
            <w:tcW w:w="732" w:type="dxa"/>
            <w:shd w:val="clear" w:color="auto" w:fill="auto"/>
            <w:vAlign w:val="center"/>
            <w:hideMark/>
          </w:tcPr>
          <w:p w:rsidR="008063AC"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701</w:t>
            </w:r>
            <w:r w:rsidR="008063AC" w:rsidRPr="00175D94">
              <w:rPr>
                <w:rFonts w:ascii="Times New Roman" w:hAnsi="Times New Roman" w:cs="Times New Roman"/>
                <w:sz w:val="18"/>
                <w:szCs w:val="18"/>
              </w:rPr>
              <w:t>940</w:t>
            </w:r>
          </w:p>
        </w:tc>
        <w:tc>
          <w:tcPr>
            <w:tcW w:w="3404" w:type="dxa"/>
            <w:shd w:val="clear" w:color="auto" w:fill="auto"/>
            <w:vAlign w:val="center"/>
            <w:hideMark/>
          </w:tcPr>
          <w:p w:rsidR="008063AC" w:rsidRPr="00175D94" w:rsidRDefault="008063AC" w:rsidP="00A22759">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Parafin</w:t>
            </w:r>
          </w:p>
        </w:tc>
        <w:tc>
          <w:tcPr>
            <w:tcW w:w="3402" w:type="dxa"/>
            <w:shd w:val="clear" w:color="auto" w:fill="auto"/>
            <w:vAlign w:val="center"/>
            <w:hideMark/>
          </w:tcPr>
          <w:p w:rsidR="008063AC" w:rsidRPr="00175D94" w:rsidRDefault="008063AC"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Tıbbi </w:t>
            </w:r>
            <w:r w:rsidR="008D2DEB">
              <w:rPr>
                <w:rFonts w:ascii="Times New Roman" w:hAnsi="Times New Roman" w:cs="Times New Roman"/>
                <w:sz w:val="18"/>
                <w:szCs w:val="18"/>
              </w:rPr>
              <w:t>e</w:t>
            </w:r>
            <w:r w:rsidRPr="00175D94">
              <w:rPr>
                <w:rFonts w:ascii="Times New Roman" w:hAnsi="Times New Roman" w:cs="Times New Roman"/>
                <w:sz w:val="18"/>
                <w:szCs w:val="18"/>
              </w:rPr>
              <w:t xml:space="preserve">koloji ve </w:t>
            </w:r>
            <w:r w:rsidR="008D2DEB">
              <w:rPr>
                <w:rFonts w:ascii="Times New Roman" w:hAnsi="Times New Roman" w:cs="Times New Roman"/>
                <w:sz w:val="18"/>
                <w:szCs w:val="18"/>
              </w:rPr>
              <w:t>h</w:t>
            </w:r>
            <w:r w:rsidRPr="00175D94">
              <w:rPr>
                <w:rFonts w:ascii="Times New Roman" w:hAnsi="Times New Roman" w:cs="Times New Roman"/>
                <w:sz w:val="18"/>
                <w:szCs w:val="18"/>
              </w:rPr>
              <w:t>idroklimatoloji uzman hekimlerince de uygulandığında faturalandırılır.</w:t>
            </w:r>
          </w:p>
        </w:tc>
        <w:tc>
          <w:tcPr>
            <w:tcW w:w="850" w:type="dxa"/>
            <w:shd w:val="clear" w:color="auto" w:fill="auto"/>
            <w:vAlign w:val="center"/>
            <w:hideMark/>
          </w:tcPr>
          <w:p w:rsidR="008063AC" w:rsidRPr="00175D94" w:rsidRDefault="008063AC"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4,05</w:t>
            </w:r>
          </w:p>
        </w:tc>
      </w:tr>
    </w:tbl>
    <w:p w:rsidR="008063AC" w:rsidRDefault="00A22759" w:rsidP="00A22759">
      <w:pPr>
        <w:spacing w:after="0" w:line="240" w:lineRule="exact"/>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            </w:t>
      </w:r>
      <w:r w:rsidR="008063AC">
        <w:rPr>
          <w:rFonts w:ascii="Times New Roman" w:eastAsia="Times New Roman" w:hAnsi="Times New Roman" w:cs="Times New Roman"/>
          <w:bCs/>
          <w:sz w:val="18"/>
          <w:szCs w:val="18"/>
          <w:lang w:eastAsia="tr-TR"/>
        </w:rPr>
        <w:t xml:space="preserve">                                                                                                                                                                                          ”</w:t>
      </w:r>
    </w:p>
    <w:p w:rsidR="00A22759" w:rsidRDefault="00294A38" w:rsidP="00D71D5C">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C2092">
        <w:rPr>
          <w:rFonts w:ascii="Times New Roman" w:eastAsia="Times New Roman" w:hAnsi="Times New Roman" w:cs="Times New Roman"/>
          <w:bCs/>
          <w:sz w:val="18"/>
          <w:szCs w:val="18"/>
          <w:lang w:eastAsia="tr-TR"/>
        </w:rPr>
        <w:t xml:space="preserve">           </w:t>
      </w:r>
      <w:r w:rsidR="00773311">
        <w:rPr>
          <w:rFonts w:ascii="Times New Roman" w:eastAsia="Times New Roman" w:hAnsi="Times New Roman" w:cs="Times New Roman"/>
          <w:bCs/>
          <w:sz w:val="18"/>
          <w:szCs w:val="18"/>
          <w:lang w:eastAsia="tr-TR"/>
        </w:rPr>
        <w:t xml:space="preserve">  </w:t>
      </w:r>
      <w:r w:rsidR="00FC2092">
        <w:rPr>
          <w:rFonts w:ascii="Times New Roman" w:eastAsia="Times New Roman" w:hAnsi="Times New Roman" w:cs="Times New Roman"/>
          <w:bCs/>
          <w:sz w:val="18"/>
          <w:szCs w:val="18"/>
          <w:lang w:eastAsia="tr-TR"/>
        </w:rPr>
        <w:t xml:space="preserve"> </w:t>
      </w:r>
      <w:r w:rsidR="00A22759" w:rsidRPr="00175D94">
        <w:rPr>
          <w:rFonts w:ascii="Times New Roman" w:eastAsia="Times New Roman" w:hAnsi="Times New Roman" w:cs="Times New Roman"/>
          <w:bCs/>
          <w:sz w:val="18"/>
          <w:szCs w:val="18"/>
          <w:lang w:eastAsia="tr-TR"/>
        </w:rPr>
        <w:t>ş) Listede yer alan  “</w:t>
      </w:r>
      <w:r w:rsidR="00E2502F">
        <w:rPr>
          <w:rFonts w:ascii="Times New Roman" w:hAnsi="Times New Roman" w:cs="Times New Roman"/>
          <w:sz w:val="18"/>
          <w:szCs w:val="18"/>
        </w:rPr>
        <w:t>701</w:t>
      </w:r>
      <w:r w:rsidR="00A22759" w:rsidRPr="00175D94">
        <w:rPr>
          <w:rFonts w:ascii="Times New Roman" w:hAnsi="Times New Roman" w:cs="Times New Roman"/>
          <w:sz w:val="18"/>
          <w:szCs w:val="18"/>
        </w:rPr>
        <w:t>950</w:t>
      </w:r>
      <w:r w:rsidR="00A22759" w:rsidRPr="00175D94">
        <w:rPr>
          <w:rFonts w:ascii="Times New Roman" w:eastAsia="Times New Roman" w:hAnsi="Times New Roman" w:cs="Times New Roman"/>
          <w:sz w:val="18"/>
          <w:szCs w:val="18"/>
          <w:lang w:eastAsia="tr-TR"/>
        </w:rPr>
        <w:t xml:space="preserve">” </w:t>
      </w:r>
      <w:r w:rsidR="00A22759" w:rsidRPr="00175D94">
        <w:rPr>
          <w:rFonts w:ascii="Times New Roman" w:eastAsia="Times New Roman" w:hAnsi="Times New Roman" w:cs="Times New Roman"/>
          <w:bCs/>
          <w:sz w:val="18"/>
          <w:szCs w:val="18"/>
          <w:lang w:eastAsia="tr-TR"/>
        </w:rPr>
        <w:t>SUT kodlu işlem satırı aşağıdaki şekilde değiştirilmiştir.</w:t>
      </w:r>
    </w:p>
    <w:p w:rsidR="008063AC" w:rsidRPr="00175D94" w:rsidRDefault="008063AC" w:rsidP="00A22759">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33"/>
        <w:gridCol w:w="3378"/>
        <w:gridCol w:w="3402"/>
        <w:gridCol w:w="850"/>
      </w:tblGrid>
      <w:tr w:rsidR="00A22759" w:rsidRPr="00175D94" w:rsidTr="00A22759">
        <w:trPr>
          <w:trHeight w:val="397"/>
        </w:trPr>
        <w:tc>
          <w:tcPr>
            <w:tcW w:w="724" w:type="dxa"/>
            <w:vAlign w:val="center"/>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3012</w:t>
            </w:r>
          </w:p>
        </w:tc>
        <w:tc>
          <w:tcPr>
            <w:tcW w:w="733"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701</w:t>
            </w:r>
            <w:r w:rsidR="00A22759" w:rsidRPr="00175D94">
              <w:rPr>
                <w:rFonts w:ascii="Times New Roman" w:hAnsi="Times New Roman" w:cs="Times New Roman"/>
                <w:sz w:val="18"/>
                <w:szCs w:val="18"/>
              </w:rPr>
              <w:t>950</w:t>
            </w:r>
          </w:p>
        </w:tc>
        <w:tc>
          <w:tcPr>
            <w:tcW w:w="3378" w:type="dxa"/>
            <w:shd w:val="clear" w:color="auto" w:fill="auto"/>
            <w:vAlign w:val="center"/>
            <w:hideMark/>
          </w:tcPr>
          <w:p w:rsidR="00A22759" w:rsidRPr="00175D94" w:rsidRDefault="00A22759" w:rsidP="00A22759">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TENS</w:t>
            </w:r>
          </w:p>
        </w:tc>
        <w:tc>
          <w:tcPr>
            <w:tcW w:w="3402" w:type="dxa"/>
            <w:shd w:val="clear" w:color="auto" w:fill="auto"/>
            <w:vAlign w:val="center"/>
            <w:hideMark/>
          </w:tcPr>
          <w:p w:rsidR="00A22759" w:rsidRPr="00175D94" w:rsidRDefault="00A22759" w:rsidP="00222644">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ekimliği,</w:t>
            </w:r>
            <w:r w:rsidR="008D2DEB">
              <w:rPr>
                <w:rFonts w:ascii="Times New Roman" w:hAnsi="Times New Roman" w:cs="Times New Roman"/>
                <w:sz w:val="18"/>
                <w:szCs w:val="18"/>
              </w:rPr>
              <w:t xml:space="preserve"> t</w:t>
            </w:r>
            <w:r w:rsidRPr="00175D94">
              <w:rPr>
                <w:rFonts w:ascii="Times New Roman" w:hAnsi="Times New Roman" w:cs="Times New Roman"/>
                <w:sz w:val="18"/>
                <w:szCs w:val="18"/>
              </w:rPr>
              <w:t xml:space="preserve">ıbbi </w:t>
            </w:r>
            <w:r w:rsidR="008D2DEB">
              <w:rPr>
                <w:rFonts w:ascii="Times New Roman" w:hAnsi="Times New Roman" w:cs="Times New Roman"/>
                <w:sz w:val="18"/>
                <w:szCs w:val="18"/>
              </w:rPr>
              <w:t>e</w:t>
            </w:r>
            <w:r w:rsidRPr="00175D94">
              <w:rPr>
                <w:rFonts w:ascii="Times New Roman" w:hAnsi="Times New Roman" w:cs="Times New Roman"/>
                <w:sz w:val="18"/>
                <w:szCs w:val="18"/>
              </w:rPr>
              <w:t xml:space="preserve">koloji ve </w:t>
            </w:r>
            <w:r w:rsidR="008D2DEB">
              <w:rPr>
                <w:rFonts w:ascii="Times New Roman" w:hAnsi="Times New Roman" w:cs="Times New Roman"/>
                <w:sz w:val="18"/>
                <w:szCs w:val="18"/>
              </w:rPr>
              <w:t>h</w:t>
            </w:r>
            <w:r w:rsidRPr="00175D94">
              <w:rPr>
                <w:rFonts w:ascii="Times New Roman" w:hAnsi="Times New Roman" w:cs="Times New Roman"/>
                <w:sz w:val="18"/>
                <w:szCs w:val="18"/>
              </w:rPr>
              <w:t>idroklimatoloji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4,05</w:t>
            </w:r>
          </w:p>
        </w:tc>
      </w:tr>
    </w:tbl>
    <w:p w:rsidR="008063AC" w:rsidRDefault="008063AC" w:rsidP="008063AC">
      <w:pPr>
        <w:spacing w:after="0" w:line="240" w:lineRule="exact"/>
        <w:ind w:left="568"/>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22759" w:rsidRDefault="00604F5F" w:rsidP="008063AC">
      <w:pPr>
        <w:spacing w:after="0" w:line="240" w:lineRule="exact"/>
        <w:ind w:left="568"/>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3A599B">
        <w:rPr>
          <w:rFonts w:ascii="Times New Roman" w:eastAsia="Times New Roman" w:hAnsi="Times New Roman" w:cs="Times New Roman"/>
          <w:bCs/>
          <w:sz w:val="18"/>
          <w:szCs w:val="18"/>
          <w:lang w:eastAsia="tr-TR"/>
        </w:rPr>
        <w:t xml:space="preserve"> </w:t>
      </w:r>
      <w:r w:rsidR="008063AC">
        <w:rPr>
          <w:rFonts w:ascii="Times New Roman" w:eastAsia="Times New Roman" w:hAnsi="Times New Roman" w:cs="Times New Roman"/>
          <w:bCs/>
          <w:sz w:val="18"/>
          <w:szCs w:val="18"/>
          <w:lang w:eastAsia="tr-TR"/>
        </w:rPr>
        <w:t xml:space="preserve">t) </w:t>
      </w:r>
      <w:r w:rsidR="002D713B">
        <w:rPr>
          <w:rFonts w:ascii="Times New Roman" w:eastAsia="Times New Roman" w:hAnsi="Times New Roman" w:cs="Times New Roman"/>
          <w:bCs/>
          <w:sz w:val="18"/>
          <w:szCs w:val="18"/>
          <w:lang w:eastAsia="tr-TR"/>
        </w:rPr>
        <w:t xml:space="preserve"> </w:t>
      </w:r>
      <w:r w:rsidR="00A22759" w:rsidRPr="008063AC">
        <w:rPr>
          <w:rFonts w:ascii="Times New Roman" w:eastAsia="Times New Roman" w:hAnsi="Times New Roman" w:cs="Times New Roman"/>
          <w:bCs/>
          <w:sz w:val="18"/>
          <w:szCs w:val="18"/>
          <w:lang w:eastAsia="tr-TR"/>
        </w:rPr>
        <w:t>Listede yer alan  “</w:t>
      </w:r>
      <w:r w:rsidR="00E2502F">
        <w:rPr>
          <w:rFonts w:ascii="Times New Roman" w:hAnsi="Times New Roman" w:cs="Times New Roman"/>
          <w:sz w:val="18"/>
          <w:szCs w:val="18"/>
        </w:rPr>
        <w:t>701</w:t>
      </w:r>
      <w:r w:rsidR="00A22759" w:rsidRPr="008063AC">
        <w:rPr>
          <w:rFonts w:ascii="Times New Roman" w:hAnsi="Times New Roman" w:cs="Times New Roman"/>
          <w:sz w:val="18"/>
          <w:szCs w:val="18"/>
        </w:rPr>
        <w:t>960</w:t>
      </w:r>
      <w:r w:rsidR="00A22759" w:rsidRPr="008063AC">
        <w:rPr>
          <w:rFonts w:ascii="Times New Roman" w:eastAsia="Times New Roman" w:hAnsi="Times New Roman" w:cs="Times New Roman"/>
          <w:sz w:val="18"/>
          <w:szCs w:val="18"/>
          <w:lang w:eastAsia="tr-TR"/>
        </w:rPr>
        <w:t xml:space="preserve">” </w:t>
      </w:r>
      <w:r w:rsidR="00A22759" w:rsidRPr="008063AC">
        <w:rPr>
          <w:rFonts w:ascii="Times New Roman" w:eastAsia="Times New Roman" w:hAnsi="Times New Roman" w:cs="Times New Roman"/>
          <w:bCs/>
          <w:sz w:val="18"/>
          <w:szCs w:val="18"/>
          <w:lang w:eastAsia="tr-TR"/>
        </w:rPr>
        <w:t>SUT kodlu işlem satırı aşağıdaki şekilde değiştirilmiştir.</w:t>
      </w:r>
    </w:p>
    <w:p w:rsidR="008063AC" w:rsidRPr="008063AC" w:rsidRDefault="004A36FF" w:rsidP="008063AC">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8063AC">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33"/>
        <w:gridCol w:w="3378"/>
        <w:gridCol w:w="3402"/>
        <w:gridCol w:w="850"/>
      </w:tblGrid>
      <w:tr w:rsidR="00A22759" w:rsidRPr="00175D94" w:rsidTr="00A22759">
        <w:trPr>
          <w:trHeight w:val="397"/>
        </w:trPr>
        <w:tc>
          <w:tcPr>
            <w:tcW w:w="724" w:type="dxa"/>
            <w:vAlign w:val="center"/>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3013</w:t>
            </w:r>
          </w:p>
        </w:tc>
        <w:tc>
          <w:tcPr>
            <w:tcW w:w="733"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701</w:t>
            </w:r>
            <w:r w:rsidR="00A22759" w:rsidRPr="00175D94">
              <w:rPr>
                <w:rFonts w:ascii="Times New Roman" w:hAnsi="Times New Roman" w:cs="Times New Roman"/>
                <w:sz w:val="18"/>
                <w:szCs w:val="18"/>
              </w:rPr>
              <w:t>960</w:t>
            </w:r>
          </w:p>
        </w:tc>
        <w:tc>
          <w:tcPr>
            <w:tcW w:w="3378" w:type="dxa"/>
            <w:shd w:val="clear" w:color="auto" w:fill="auto"/>
            <w:vAlign w:val="center"/>
            <w:hideMark/>
          </w:tcPr>
          <w:p w:rsidR="00A22759" w:rsidRPr="00175D94" w:rsidRDefault="00613E00" w:rsidP="00613E00">
            <w:pPr>
              <w:spacing w:after="0" w:line="240" w:lineRule="exact"/>
              <w:rPr>
                <w:rFonts w:ascii="Times New Roman" w:hAnsi="Times New Roman" w:cs="Times New Roman"/>
                <w:sz w:val="18"/>
                <w:szCs w:val="18"/>
              </w:rPr>
            </w:pPr>
            <w:r>
              <w:rPr>
                <w:rFonts w:ascii="Times New Roman" w:hAnsi="Times New Roman" w:cs="Times New Roman"/>
                <w:sz w:val="18"/>
                <w:szCs w:val="18"/>
              </w:rPr>
              <w:t>Terapötik e</w:t>
            </w:r>
            <w:r w:rsidR="00A22759" w:rsidRPr="00175D94">
              <w:rPr>
                <w:rFonts w:ascii="Times New Roman" w:hAnsi="Times New Roman" w:cs="Times New Roman"/>
                <w:sz w:val="18"/>
                <w:szCs w:val="18"/>
              </w:rPr>
              <w:t xml:space="preserve">lektrik </w:t>
            </w:r>
            <w:r>
              <w:rPr>
                <w:rFonts w:ascii="Times New Roman" w:hAnsi="Times New Roman" w:cs="Times New Roman"/>
                <w:sz w:val="18"/>
                <w:szCs w:val="18"/>
              </w:rPr>
              <w:t>s</w:t>
            </w:r>
            <w:r w:rsidR="00A22759" w:rsidRPr="00175D94">
              <w:rPr>
                <w:rFonts w:ascii="Times New Roman" w:hAnsi="Times New Roman" w:cs="Times New Roman"/>
                <w:sz w:val="18"/>
                <w:szCs w:val="18"/>
              </w:rPr>
              <w:t>timülasyon</w:t>
            </w:r>
          </w:p>
        </w:tc>
        <w:tc>
          <w:tcPr>
            <w:tcW w:w="3402" w:type="dxa"/>
            <w:shd w:val="clear" w:color="auto" w:fill="auto"/>
            <w:vAlign w:val="center"/>
            <w:hideMark/>
          </w:tcPr>
          <w:p w:rsidR="00A22759" w:rsidRPr="00175D94" w:rsidRDefault="00A22759"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ekimliği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5,06</w:t>
            </w:r>
          </w:p>
        </w:tc>
      </w:tr>
    </w:tbl>
    <w:p w:rsidR="008063AC" w:rsidRDefault="008063AC" w:rsidP="008063AC">
      <w:pPr>
        <w:spacing w:after="0" w:line="240" w:lineRule="exact"/>
        <w:ind w:left="568"/>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22759" w:rsidRDefault="00604F5F" w:rsidP="00D508FC">
      <w:pPr>
        <w:tabs>
          <w:tab w:val="left" w:pos="851"/>
        </w:tabs>
        <w:spacing w:after="0" w:line="240" w:lineRule="exact"/>
        <w:ind w:left="568"/>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3A599B">
        <w:rPr>
          <w:rFonts w:ascii="Times New Roman" w:eastAsia="Times New Roman" w:hAnsi="Times New Roman" w:cs="Times New Roman"/>
          <w:bCs/>
          <w:sz w:val="18"/>
          <w:szCs w:val="18"/>
          <w:lang w:eastAsia="tr-TR"/>
        </w:rPr>
        <w:t xml:space="preserve"> </w:t>
      </w:r>
      <w:r w:rsidR="008063AC">
        <w:rPr>
          <w:rFonts w:ascii="Times New Roman" w:eastAsia="Times New Roman" w:hAnsi="Times New Roman" w:cs="Times New Roman"/>
          <w:bCs/>
          <w:sz w:val="18"/>
          <w:szCs w:val="18"/>
          <w:lang w:eastAsia="tr-TR"/>
        </w:rPr>
        <w:t>u)</w:t>
      </w:r>
      <w:r w:rsidR="00A22759" w:rsidRPr="008063AC">
        <w:rPr>
          <w:rFonts w:ascii="Times New Roman" w:eastAsia="Times New Roman" w:hAnsi="Times New Roman" w:cs="Times New Roman"/>
          <w:bCs/>
          <w:sz w:val="18"/>
          <w:szCs w:val="18"/>
          <w:lang w:eastAsia="tr-TR"/>
        </w:rPr>
        <w:t xml:space="preserve"> Listede yer alan işlem başlığı aşağıdaki şekilde değiştirilmiştir. </w:t>
      </w:r>
    </w:p>
    <w:p w:rsidR="008063AC" w:rsidRPr="008063AC" w:rsidRDefault="004A36FF" w:rsidP="008063AC">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8063AC">
        <w:rPr>
          <w:rFonts w:ascii="Times New Roman" w:eastAsia="Times New Roman" w:hAnsi="Times New Roman" w:cs="Times New Roman"/>
          <w:bCs/>
          <w:sz w:val="18"/>
          <w:szCs w:val="18"/>
          <w:lang w:eastAsia="tr-TR"/>
        </w:rPr>
        <w:t>“</w:t>
      </w:r>
    </w:p>
    <w:tbl>
      <w:tblPr>
        <w:tblStyle w:val="TabloKlavuzu"/>
        <w:tblW w:w="0" w:type="auto"/>
        <w:tblInd w:w="108" w:type="dxa"/>
        <w:tblLook w:val="04A0" w:firstRow="1" w:lastRow="0" w:firstColumn="1" w:lastColumn="0" w:noHBand="0" w:noVBand="1"/>
      </w:tblPr>
      <w:tblGrid>
        <w:gridCol w:w="709"/>
        <w:gridCol w:w="709"/>
        <w:gridCol w:w="3402"/>
        <w:gridCol w:w="3493"/>
        <w:gridCol w:w="759"/>
      </w:tblGrid>
      <w:tr w:rsidR="00A22759" w:rsidRPr="00175D94" w:rsidTr="00C2020D">
        <w:trPr>
          <w:trHeight w:val="720"/>
        </w:trPr>
        <w:tc>
          <w:tcPr>
            <w:tcW w:w="709" w:type="dxa"/>
            <w:vAlign w:val="center"/>
            <w:hideMark/>
          </w:tcPr>
          <w:p w:rsidR="00A22759" w:rsidRPr="00175D94" w:rsidRDefault="00A22759" w:rsidP="00C2020D">
            <w:pPr>
              <w:spacing w:line="240" w:lineRule="exact"/>
              <w:jc w:val="center"/>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3019</w:t>
            </w:r>
          </w:p>
        </w:tc>
        <w:tc>
          <w:tcPr>
            <w:tcW w:w="709" w:type="dxa"/>
            <w:hideMark/>
          </w:tcPr>
          <w:p w:rsidR="00A22759" w:rsidRPr="00175D94" w:rsidRDefault="00A22759" w:rsidP="00A22759">
            <w:pPr>
              <w:spacing w:line="240" w:lineRule="exact"/>
              <w:ind w:firstLine="709"/>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w:t>
            </w:r>
          </w:p>
        </w:tc>
        <w:tc>
          <w:tcPr>
            <w:tcW w:w="3402" w:type="dxa"/>
            <w:vAlign w:val="center"/>
            <w:hideMark/>
          </w:tcPr>
          <w:p w:rsidR="00A22759" w:rsidRPr="00C2020D" w:rsidRDefault="00A22759" w:rsidP="00C2020D">
            <w:pPr>
              <w:spacing w:line="240" w:lineRule="exact"/>
              <w:jc w:val="center"/>
              <w:rPr>
                <w:rFonts w:ascii="Times New Roman" w:eastAsia="Times New Roman" w:hAnsi="Times New Roman" w:cs="Times New Roman"/>
                <w:b/>
                <w:bCs/>
                <w:sz w:val="18"/>
                <w:szCs w:val="18"/>
                <w:lang w:eastAsia="tr-TR"/>
              </w:rPr>
            </w:pPr>
            <w:r w:rsidRPr="00C2020D">
              <w:rPr>
                <w:rFonts w:ascii="Times New Roman" w:eastAsia="Times New Roman" w:hAnsi="Times New Roman" w:cs="Times New Roman"/>
                <w:b/>
                <w:bCs/>
                <w:sz w:val="18"/>
                <w:szCs w:val="18"/>
                <w:lang w:eastAsia="tr-TR"/>
              </w:rPr>
              <w:t>Hidroterapi - Balneoterapi</w:t>
            </w:r>
          </w:p>
        </w:tc>
        <w:tc>
          <w:tcPr>
            <w:tcW w:w="3493" w:type="dxa"/>
            <w:hideMark/>
          </w:tcPr>
          <w:p w:rsidR="00A22759" w:rsidRPr="00175D94" w:rsidRDefault="00A22759" w:rsidP="00A22759">
            <w:pPr>
              <w:spacing w:line="240" w:lineRule="exact"/>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Bu başlık altındaki işlemler aksi belirtilmedikçe tıbbi ekoloji ve hidroklimatoloji uzman </w:t>
            </w:r>
            <w:r w:rsidRPr="00175D94">
              <w:rPr>
                <w:rFonts w:ascii="Times New Roman" w:hAnsi="Times New Roman" w:cs="Times New Roman"/>
                <w:sz w:val="18"/>
                <w:szCs w:val="18"/>
              </w:rPr>
              <w:t>hekimlerince de uygulandığında</w:t>
            </w:r>
            <w:r w:rsidRPr="00175D94">
              <w:rPr>
                <w:rFonts w:ascii="Times New Roman" w:eastAsia="Times New Roman" w:hAnsi="Times New Roman" w:cs="Times New Roman"/>
                <w:bCs/>
                <w:sz w:val="18"/>
                <w:szCs w:val="18"/>
                <w:lang w:eastAsia="tr-TR"/>
              </w:rPr>
              <w:t xml:space="preserve"> faturalandırılır.</w:t>
            </w:r>
          </w:p>
        </w:tc>
        <w:tc>
          <w:tcPr>
            <w:tcW w:w="759" w:type="dxa"/>
            <w:hideMark/>
          </w:tcPr>
          <w:p w:rsidR="00A22759" w:rsidRPr="00175D94" w:rsidRDefault="00A22759" w:rsidP="00A22759">
            <w:pPr>
              <w:spacing w:line="240" w:lineRule="exact"/>
              <w:ind w:firstLine="709"/>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w:t>
            </w:r>
          </w:p>
        </w:tc>
      </w:tr>
    </w:tbl>
    <w:p w:rsidR="008063AC" w:rsidRDefault="008063AC" w:rsidP="008063AC">
      <w:pPr>
        <w:spacing w:after="0" w:line="240" w:lineRule="exact"/>
        <w:ind w:left="568"/>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                                                                                                                                                                                        </w:t>
      </w:r>
    </w:p>
    <w:p w:rsidR="00A22759" w:rsidRDefault="00A22759" w:rsidP="00A22759">
      <w:pPr>
        <w:spacing w:after="0" w:line="240" w:lineRule="exact"/>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  </w:t>
      </w:r>
      <w:r w:rsidR="008063AC">
        <w:rPr>
          <w:rFonts w:ascii="Times New Roman" w:eastAsia="Times New Roman" w:hAnsi="Times New Roman" w:cs="Times New Roman"/>
          <w:bCs/>
          <w:sz w:val="18"/>
          <w:szCs w:val="18"/>
          <w:lang w:eastAsia="tr-TR"/>
        </w:rPr>
        <w:t xml:space="preserve">         </w:t>
      </w:r>
      <w:r w:rsidRPr="00175D94">
        <w:rPr>
          <w:rFonts w:ascii="Times New Roman" w:eastAsia="Times New Roman" w:hAnsi="Times New Roman" w:cs="Times New Roman"/>
          <w:bCs/>
          <w:sz w:val="18"/>
          <w:szCs w:val="18"/>
          <w:lang w:eastAsia="tr-TR"/>
        </w:rPr>
        <w:t xml:space="preserve"> </w:t>
      </w:r>
      <w:r w:rsidR="00B0359E">
        <w:rPr>
          <w:rFonts w:ascii="Times New Roman" w:eastAsia="Times New Roman" w:hAnsi="Times New Roman" w:cs="Times New Roman"/>
          <w:bCs/>
          <w:sz w:val="18"/>
          <w:szCs w:val="18"/>
          <w:lang w:eastAsia="tr-TR"/>
        </w:rPr>
        <w:t xml:space="preserve">   </w:t>
      </w:r>
      <w:r w:rsidRPr="00175D94">
        <w:rPr>
          <w:rFonts w:ascii="Times New Roman" w:eastAsia="Times New Roman" w:hAnsi="Times New Roman" w:cs="Times New Roman"/>
          <w:bCs/>
          <w:sz w:val="18"/>
          <w:szCs w:val="18"/>
          <w:lang w:eastAsia="tr-TR"/>
        </w:rPr>
        <w:t>ü)  Listede yer alan  “</w:t>
      </w:r>
      <w:r w:rsidR="00E2502F">
        <w:rPr>
          <w:rFonts w:ascii="Times New Roman" w:hAnsi="Times New Roman" w:cs="Times New Roman"/>
          <w:sz w:val="18"/>
          <w:szCs w:val="18"/>
        </w:rPr>
        <w:t>702</w:t>
      </w:r>
      <w:r w:rsidRPr="00175D94">
        <w:rPr>
          <w:rFonts w:ascii="Times New Roman" w:hAnsi="Times New Roman" w:cs="Times New Roman"/>
          <w:sz w:val="18"/>
          <w:szCs w:val="18"/>
        </w:rPr>
        <w:t>030</w:t>
      </w:r>
      <w:r w:rsidRPr="00175D94">
        <w:rPr>
          <w:rFonts w:ascii="Times New Roman" w:eastAsia="Times New Roman" w:hAnsi="Times New Roman" w:cs="Times New Roman"/>
          <w:sz w:val="18"/>
          <w:szCs w:val="18"/>
          <w:lang w:eastAsia="tr-TR"/>
        </w:rPr>
        <w:t xml:space="preserve">” </w:t>
      </w:r>
      <w:r w:rsidRPr="00175D94">
        <w:rPr>
          <w:rFonts w:ascii="Times New Roman" w:eastAsia="Times New Roman" w:hAnsi="Times New Roman" w:cs="Times New Roman"/>
          <w:bCs/>
          <w:sz w:val="18"/>
          <w:szCs w:val="18"/>
          <w:lang w:eastAsia="tr-TR"/>
        </w:rPr>
        <w:t>SUT kodlu işlem satırı aşağıdaki şekilde değiştirilmiştir.</w:t>
      </w:r>
    </w:p>
    <w:p w:rsidR="008063AC" w:rsidRPr="00175D94" w:rsidRDefault="008063AC" w:rsidP="00A22759">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33"/>
        <w:gridCol w:w="3378"/>
        <w:gridCol w:w="3402"/>
        <w:gridCol w:w="850"/>
      </w:tblGrid>
      <w:tr w:rsidR="00A22759" w:rsidRPr="00175D94" w:rsidTr="00A22759">
        <w:trPr>
          <w:trHeight w:val="397"/>
        </w:trPr>
        <w:tc>
          <w:tcPr>
            <w:tcW w:w="724" w:type="dxa"/>
            <w:vAlign w:val="center"/>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3021</w:t>
            </w:r>
          </w:p>
        </w:tc>
        <w:tc>
          <w:tcPr>
            <w:tcW w:w="733"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702</w:t>
            </w:r>
            <w:r w:rsidR="00A22759" w:rsidRPr="00175D94">
              <w:rPr>
                <w:rFonts w:ascii="Times New Roman" w:hAnsi="Times New Roman" w:cs="Times New Roman"/>
                <w:sz w:val="18"/>
                <w:szCs w:val="18"/>
              </w:rPr>
              <w:t>030</w:t>
            </w:r>
          </w:p>
        </w:tc>
        <w:tc>
          <w:tcPr>
            <w:tcW w:w="3378" w:type="dxa"/>
            <w:shd w:val="clear" w:color="auto" w:fill="auto"/>
            <w:vAlign w:val="center"/>
            <w:hideMark/>
          </w:tcPr>
          <w:p w:rsidR="00A22759" w:rsidRPr="00175D94" w:rsidRDefault="00A22759" w:rsidP="00613E00">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 xml:space="preserve">Girdap banyosu </w:t>
            </w:r>
          </w:p>
        </w:tc>
        <w:tc>
          <w:tcPr>
            <w:tcW w:w="3402" w:type="dxa"/>
            <w:shd w:val="clear" w:color="auto" w:fill="auto"/>
            <w:vAlign w:val="center"/>
            <w:hideMark/>
          </w:tcPr>
          <w:p w:rsidR="00A22759" w:rsidRPr="00175D94" w:rsidRDefault="00A22759"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ekimliği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15,01</w:t>
            </w:r>
          </w:p>
        </w:tc>
      </w:tr>
    </w:tbl>
    <w:p w:rsidR="008063AC" w:rsidRDefault="00A22759" w:rsidP="00A22759">
      <w:pPr>
        <w:spacing w:after="0" w:line="240" w:lineRule="exact"/>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 xml:space="preserve">  </w:t>
      </w:r>
      <w:r w:rsidR="008063AC">
        <w:rPr>
          <w:rFonts w:ascii="Times New Roman" w:eastAsia="Times New Roman" w:hAnsi="Times New Roman" w:cs="Times New Roman"/>
          <w:bCs/>
          <w:sz w:val="18"/>
          <w:szCs w:val="18"/>
          <w:lang w:eastAsia="tr-TR"/>
        </w:rPr>
        <w:t xml:space="preserve">                                                                                                                                                                                                    ”</w:t>
      </w:r>
      <w:r w:rsidRPr="00175D94">
        <w:rPr>
          <w:rFonts w:ascii="Times New Roman" w:eastAsia="Times New Roman" w:hAnsi="Times New Roman" w:cs="Times New Roman"/>
          <w:bCs/>
          <w:sz w:val="18"/>
          <w:szCs w:val="18"/>
          <w:lang w:eastAsia="tr-TR"/>
        </w:rPr>
        <w:t xml:space="preserve">        </w:t>
      </w:r>
    </w:p>
    <w:p w:rsidR="00A22759" w:rsidRDefault="008D2DEB" w:rsidP="00FE3E73">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A22759" w:rsidRPr="00175D94">
        <w:rPr>
          <w:rFonts w:ascii="Times New Roman" w:eastAsia="Times New Roman" w:hAnsi="Times New Roman" w:cs="Times New Roman"/>
          <w:bCs/>
          <w:sz w:val="18"/>
          <w:szCs w:val="18"/>
          <w:lang w:eastAsia="tr-TR"/>
        </w:rPr>
        <w:t>v)   Listede yer alan  “</w:t>
      </w:r>
      <w:r w:rsidR="00E2502F">
        <w:rPr>
          <w:rFonts w:ascii="Times New Roman" w:hAnsi="Times New Roman" w:cs="Times New Roman"/>
          <w:sz w:val="18"/>
          <w:szCs w:val="18"/>
        </w:rPr>
        <w:t>702</w:t>
      </w:r>
      <w:r w:rsidR="00A22759" w:rsidRPr="00175D94">
        <w:rPr>
          <w:rFonts w:ascii="Times New Roman" w:hAnsi="Times New Roman" w:cs="Times New Roman"/>
          <w:sz w:val="18"/>
          <w:szCs w:val="18"/>
        </w:rPr>
        <w:t>040</w:t>
      </w:r>
      <w:r w:rsidR="00A22759" w:rsidRPr="00175D94">
        <w:rPr>
          <w:rFonts w:ascii="Times New Roman" w:eastAsia="Times New Roman" w:hAnsi="Times New Roman" w:cs="Times New Roman"/>
          <w:sz w:val="18"/>
          <w:szCs w:val="18"/>
          <w:lang w:eastAsia="tr-TR"/>
        </w:rPr>
        <w:t xml:space="preserve">” </w:t>
      </w:r>
      <w:r w:rsidR="00A22759" w:rsidRPr="00175D94">
        <w:rPr>
          <w:rFonts w:ascii="Times New Roman" w:eastAsia="Times New Roman" w:hAnsi="Times New Roman" w:cs="Times New Roman"/>
          <w:bCs/>
          <w:sz w:val="18"/>
          <w:szCs w:val="18"/>
          <w:lang w:eastAsia="tr-TR"/>
        </w:rPr>
        <w:t>SUT kodlu işlem satırı aşağıdaki şekilde değiştirilmiştir.</w:t>
      </w:r>
    </w:p>
    <w:p w:rsidR="008063AC" w:rsidRPr="00175D94" w:rsidRDefault="008063AC" w:rsidP="00A22759">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33"/>
        <w:gridCol w:w="3378"/>
        <w:gridCol w:w="3402"/>
        <w:gridCol w:w="850"/>
      </w:tblGrid>
      <w:tr w:rsidR="00A22759" w:rsidRPr="00175D94" w:rsidTr="00A22759">
        <w:trPr>
          <w:trHeight w:val="397"/>
        </w:trPr>
        <w:tc>
          <w:tcPr>
            <w:tcW w:w="724" w:type="dxa"/>
            <w:vAlign w:val="center"/>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3022</w:t>
            </w:r>
          </w:p>
        </w:tc>
        <w:tc>
          <w:tcPr>
            <w:tcW w:w="733"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702</w:t>
            </w:r>
            <w:r w:rsidR="00A22759" w:rsidRPr="00175D94">
              <w:rPr>
                <w:rFonts w:ascii="Times New Roman" w:hAnsi="Times New Roman" w:cs="Times New Roman"/>
                <w:sz w:val="18"/>
                <w:szCs w:val="18"/>
              </w:rPr>
              <w:t>040</w:t>
            </w:r>
          </w:p>
        </w:tc>
        <w:tc>
          <w:tcPr>
            <w:tcW w:w="3378" w:type="dxa"/>
            <w:shd w:val="clear" w:color="auto" w:fill="auto"/>
            <w:vAlign w:val="center"/>
            <w:hideMark/>
          </w:tcPr>
          <w:p w:rsidR="00A22759" w:rsidRPr="00175D94" w:rsidRDefault="00A22759" w:rsidP="00613E00">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Kontrast banyo</w:t>
            </w:r>
          </w:p>
        </w:tc>
        <w:tc>
          <w:tcPr>
            <w:tcW w:w="3402" w:type="dxa"/>
            <w:shd w:val="clear" w:color="auto" w:fill="auto"/>
            <w:vAlign w:val="center"/>
            <w:hideMark/>
          </w:tcPr>
          <w:p w:rsidR="00A22759" w:rsidRPr="00175D94" w:rsidRDefault="00A22759"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ekimliği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3,04</w:t>
            </w:r>
          </w:p>
        </w:tc>
      </w:tr>
    </w:tbl>
    <w:p w:rsidR="008063AC" w:rsidRDefault="008063AC" w:rsidP="008063AC">
      <w:pPr>
        <w:spacing w:after="0" w:line="240" w:lineRule="exact"/>
        <w:ind w:left="36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8C3C3A">
        <w:rPr>
          <w:rFonts w:ascii="Times New Roman" w:eastAsia="Times New Roman" w:hAnsi="Times New Roman" w:cs="Times New Roman"/>
          <w:bCs/>
          <w:sz w:val="18"/>
          <w:szCs w:val="18"/>
          <w:lang w:eastAsia="tr-TR"/>
        </w:rPr>
        <w:t xml:space="preserve">      ”</w:t>
      </w:r>
    </w:p>
    <w:p w:rsidR="00A22759" w:rsidRDefault="008C3C3A" w:rsidP="008063AC">
      <w:pPr>
        <w:spacing w:after="0" w:line="240" w:lineRule="exact"/>
        <w:ind w:left="36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703881">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00B0359E">
        <w:rPr>
          <w:rFonts w:ascii="Times New Roman" w:eastAsia="Times New Roman" w:hAnsi="Times New Roman" w:cs="Times New Roman"/>
          <w:bCs/>
          <w:sz w:val="18"/>
          <w:szCs w:val="18"/>
          <w:lang w:eastAsia="tr-TR"/>
        </w:rPr>
        <w:t xml:space="preserve"> </w:t>
      </w:r>
      <w:r w:rsidR="008063AC">
        <w:rPr>
          <w:rFonts w:ascii="Times New Roman" w:eastAsia="Times New Roman" w:hAnsi="Times New Roman" w:cs="Times New Roman"/>
          <w:bCs/>
          <w:sz w:val="18"/>
          <w:szCs w:val="18"/>
          <w:lang w:eastAsia="tr-TR"/>
        </w:rPr>
        <w:t>y)</w:t>
      </w:r>
      <w:r w:rsidR="00A22759" w:rsidRPr="008063AC">
        <w:rPr>
          <w:rFonts w:ascii="Times New Roman" w:eastAsia="Times New Roman" w:hAnsi="Times New Roman" w:cs="Times New Roman"/>
          <w:bCs/>
          <w:sz w:val="18"/>
          <w:szCs w:val="18"/>
          <w:lang w:eastAsia="tr-TR"/>
        </w:rPr>
        <w:t xml:space="preserve">   Listede yer alan  “</w:t>
      </w:r>
      <w:r w:rsidR="00E2502F">
        <w:rPr>
          <w:rFonts w:ascii="Times New Roman" w:hAnsi="Times New Roman" w:cs="Times New Roman"/>
          <w:sz w:val="18"/>
          <w:szCs w:val="18"/>
        </w:rPr>
        <w:t>702</w:t>
      </w:r>
      <w:r w:rsidR="00A22759" w:rsidRPr="008063AC">
        <w:rPr>
          <w:rFonts w:ascii="Times New Roman" w:hAnsi="Times New Roman" w:cs="Times New Roman"/>
          <w:sz w:val="18"/>
          <w:szCs w:val="18"/>
        </w:rPr>
        <w:t>080</w:t>
      </w:r>
      <w:r w:rsidR="00A22759" w:rsidRPr="008063AC">
        <w:rPr>
          <w:rFonts w:ascii="Times New Roman" w:eastAsia="Times New Roman" w:hAnsi="Times New Roman" w:cs="Times New Roman"/>
          <w:sz w:val="18"/>
          <w:szCs w:val="18"/>
          <w:lang w:eastAsia="tr-TR"/>
        </w:rPr>
        <w:t xml:space="preserve">” </w:t>
      </w:r>
      <w:r w:rsidR="00A22759" w:rsidRPr="008063AC">
        <w:rPr>
          <w:rFonts w:ascii="Times New Roman" w:eastAsia="Times New Roman" w:hAnsi="Times New Roman" w:cs="Times New Roman"/>
          <w:bCs/>
          <w:sz w:val="18"/>
          <w:szCs w:val="18"/>
          <w:lang w:eastAsia="tr-TR"/>
        </w:rPr>
        <w:t>SUT kodlu işlem satırı aşağıdaki şekilde değiştirilmiştir.</w:t>
      </w:r>
    </w:p>
    <w:p w:rsidR="008C3C3A" w:rsidRPr="008063AC" w:rsidRDefault="008C3C3A" w:rsidP="008C3C3A">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33"/>
        <w:gridCol w:w="3378"/>
        <w:gridCol w:w="3402"/>
        <w:gridCol w:w="850"/>
      </w:tblGrid>
      <w:tr w:rsidR="00A22759" w:rsidRPr="00175D94" w:rsidTr="00A22759">
        <w:trPr>
          <w:trHeight w:val="397"/>
        </w:trPr>
        <w:tc>
          <w:tcPr>
            <w:tcW w:w="724" w:type="dxa"/>
            <w:vAlign w:val="center"/>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3026</w:t>
            </w:r>
          </w:p>
        </w:tc>
        <w:tc>
          <w:tcPr>
            <w:tcW w:w="733"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702</w:t>
            </w:r>
            <w:r w:rsidR="00A22759" w:rsidRPr="00175D94">
              <w:rPr>
                <w:rFonts w:ascii="Times New Roman" w:hAnsi="Times New Roman" w:cs="Times New Roman"/>
                <w:sz w:val="18"/>
                <w:szCs w:val="18"/>
              </w:rPr>
              <w:t>080</w:t>
            </w:r>
          </w:p>
        </w:tc>
        <w:tc>
          <w:tcPr>
            <w:tcW w:w="3378" w:type="dxa"/>
            <w:shd w:val="clear" w:color="auto" w:fill="auto"/>
            <w:vAlign w:val="center"/>
            <w:hideMark/>
          </w:tcPr>
          <w:p w:rsidR="00A22759" w:rsidRPr="00175D94" w:rsidRDefault="00A22759" w:rsidP="00A22759">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Su içi egzersiz</w:t>
            </w:r>
          </w:p>
        </w:tc>
        <w:tc>
          <w:tcPr>
            <w:tcW w:w="3402" w:type="dxa"/>
            <w:shd w:val="clear" w:color="auto" w:fill="auto"/>
            <w:vAlign w:val="center"/>
            <w:hideMark/>
          </w:tcPr>
          <w:p w:rsidR="00A22759" w:rsidRPr="00175D94" w:rsidRDefault="00A22759"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ekimliği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25,13</w:t>
            </w:r>
          </w:p>
        </w:tc>
      </w:tr>
    </w:tbl>
    <w:p w:rsidR="008C3C3A" w:rsidRDefault="008C3C3A" w:rsidP="008C3C3A">
      <w:pPr>
        <w:spacing w:after="0" w:line="240" w:lineRule="exact"/>
        <w:ind w:left="36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   </w:t>
      </w:r>
    </w:p>
    <w:p w:rsidR="00A22759" w:rsidRPr="008C3C3A" w:rsidRDefault="006058AE" w:rsidP="006058AE">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C4EE9">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00FC4EE9">
        <w:rPr>
          <w:rFonts w:ascii="Times New Roman" w:eastAsia="Times New Roman" w:hAnsi="Times New Roman" w:cs="Times New Roman"/>
          <w:bCs/>
          <w:sz w:val="18"/>
          <w:szCs w:val="18"/>
          <w:lang w:eastAsia="tr-TR"/>
        </w:rPr>
        <w:t xml:space="preserve"> </w:t>
      </w:r>
      <w:r w:rsidR="008411D0">
        <w:rPr>
          <w:rFonts w:ascii="Times New Roman" w:eastAsia="Times New Roman" w:hAnsi="Times New Roman" w:cs="Times New Roman"/>
          <w:bCs/>
          <w:sz w:val="18"/>
          <w:szCs w:val="18"/>
          <w:lang w:eastAsia="tr-TR"/>
        </w:rPr>
        <w:t xml:space="preserve">  </w:t>
      </w:r>
      <w:r w:rsidR="004E2EDF">
        <w:rPr>
          <w:rFonts w:ascii="Times New Roman" w:eastAsia="Times New Roman" w:hAnsi="Times New Roman" w:cs="Times New Roman"/>
          <w:bCs/>
          <w:sz w:val="18"/>
          <w:szCs w:val="18"/>
          <w:lang w:eastAsia="tr-TR"/>
        </w:rPr>
        <w:t xml:space="preserve"> </w:t>
      </w:r>
      <w:r w:rsidR="008C3C3A">
        <w:rPr>
          <w:rFonts w:ascii="Times New Roman" w:eastAsia="Times New Roman" w:hAnsi="Times New Roman" w:cs="Times New Roman"/>
          <w:bCs/>
          <w:sz w:val="18"/>
          <w:szCs w:val="18"/>
          <w:lang w:eastAsia="tr-TR"/>
        </w:rPr>
        <w:t>z)</w:t>
      </w:r>
      <w:r w:rsidR="00A22759" w:rsidRPr="008C3C3A">
        <w:rPr>
          <w:rFonts w:ascii="Times New Roman" w:eastAsia="Times New Roman" w:hAnsi="Times New Roman" w:cs="Times New Roman"/>
          <w:bCs/>
          <w:sz w:val="18"/>
          <w:szCs w:val="18"/>
          <w:lang w:eastAsia="tr-TR"/>
        </w:rPr>
        <w:t xml:space="preserve"> Listede yer alan  “</w:t>
      </w:r>
      <w:r w:rsidR="00E2502F">
        <w:rPr>
          <w:rFonts w:ascii="Times New Roman" w:hAnsi="Times New Roman" w:cs="Times New Roman"/>
          <w:sz w:val="18"/>
          <w:szCs w:val="18"/>
        </w:rPr>
        <w:t>702</w:t>
      </w:r>
      <w:r w:rsidR="00A22759" w:rsidRPr="008C3C3A">
        <w:rPr>
          <w:rFonts w:ascii="Times New Roman" w:hAnsi="Times New Roman" w:cs="Times New Roman"/>
          <w:sz w:val="18"/>
          <w:szCs w:val="18"/>
        </w:rPr>
        <w:t>130</w:t>
      </w:r>
      <w:r w:rsidR="00A22759" w:rsidRPr="008C3C3A">
        <w:rPr>
          <w:rFonts w:ascii="Times New Roman" w:eastAsia="Times New Roman" w:hAnsi="Times New Roman" w:cs="Times New Roman"/>
          <w:sz w:val="18"/>
          <w:szCs w:val="18"/>
          <w:lang w:eastAsia="tr-TR"/>
        </w:rPr>
        <w:t xml:space="preserve">” </w:t>
      </w:r>
      <w:r w:rsidR="00A22759" w:rsidRPr="008C3C3A">
        <w:rPr>
          <w:rFonts w:ascii="Times New Roman" w:eastAsia="Times New Roman" w:hAnsi="Times New Roman" w:cs="Times New Roman"/>
          <w:bCs/>
          <w:sz w:val="18"/>
          <w:szCs w:val="18"/>
          <w:lang w:eastAsia="tr-TR"/>
        </w:rPr>
        <w:t>SUT kodlu işlem satırı aşağıdaki şekilde değiştirilmiştir.</w:t>
      </w:r>
    </w:p>
    <w:p w:rsidR="008C3C3A" w:rsidRPr="008C3C3A" w:rsidRDefault="008C3C3A" w:rsidP="008C3C3A">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33"/>
        <w:gridCol w:w="3378"/>
        <w:gridCol w:w="3402"/>
        <w:gridCol w:w="850"/>
      </w:tblGrid>
      <w:tr w:rsidR="00A22759" w:rsidRPr="00175D94" w:rsidTr="00A22759">
        <w:trPr>
          <w:trHeight w:val="397"/>
        </w:trPr>
        <w:tc>
          <w:tcPr>
            <w:tcW w:w="724" w:type="dxa"/>
            <w:vAlign w:val="center"/>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3032</w:t>
            </w:r>
          </w:p>
        </w:tc>
        <w:tc>
          <w:tcPr>
            <w:tcW w:w="733"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702</w:t>
            </w:r>
            <w:r w:rsidR="00A22759" w:rsidRPr="00175D94">
              <w:rPr>
                <w:rFonts w:ascii="Times New Roman" w:hAnsi="Times New Roman" w:cs="Times New Roman"/>
                <w:sz w:val="18"/>
                <w:szCs w:val="18"/>
              </w:rPr>
              <w:t>130</w:t>
            </w:r>
          </w:p>
        </w:tc>
        <w:tc>
          <w:tcPr>
            <w:tcW w:w="3378" w:type="dxa"/>
            <w:shd w:val="clear" w:color="auto" w:fill="auto"/>
            <w:vAlign w:val="center"/>
            <w:hideMark/>
          </w:tcPr>
          <w:p w:rsidR="00A22759" w:rsidRPr="00175D94" w:rsidRDefault="00A22759" w:rsidP="00A22759">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Denge/koordinasyon eğitimi</w:t>
            </w:r>
          </w:p>
        </w:tc>
        <w:tc>
          <w:tcPr>
            <w:tcW w:w="3402" w:type="dxa"/>
            <w:shd w:val="clear" w:color="auto" w:fill="auto"/>
            <w:vAlign w:val="center"/>
            <w:hideMark/>
          </w:tcPr>
          <w:p w:rsidR="00A22759" w:rsidRPr="00175D94" w:rsidRDefault="00A22759"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ekimliği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25,13</w:t>
            </w:r>
          </w:p>
        </w:tc>
      </w:tr>
    </w:tbl>
    <w:p w:rsidR="008C3C3A" w:rsidRDefault="008C3C3A" w:rsidP="008C3C3A">
      <w:pPr>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22759" w:rsidRPr="008C3C3A" w:rsidRDefault="00703881" w:rsidP="008C3C3A">
      <w:pPr>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050ACD">
        <w:rPr>
          <w:rFonts w:ascii="Times New Roman" w:eastAsia="Times New Roman" w:hAnsi="Times New Roman" w:cs="Times New Roman"/>
          <w:bCs/>
          <w:sz w:val="18"/>
          <w:szCs w:val="18"/>
          <w:lang w:eastAsia="tr-TR"/>
        </w:rPr>
        <w:t xml:space="preserve"> </w:t>
      </w:r>
      <w:r w:rsidR="008C3C3A">
        <w:rPr>
          <w:rFonts w:ascii="Times New Roman" w:eastAsia="Times New Roman" w:hAnsi="Times New Roman" w:cs="Times New Roman"/>
          <w:bCs/>
          <w:sz w:val="18"/>
          <w:szCs w:val="18"/>
          <w:lang w:eastAsia="tr-TR"/>
        </w:rPr>
        <w:t>aa)</w:t>
      </w:r>
      <w:r w:rsidR="00A22759" w:rsidRPr="008C3C3A">
        <w:rPr>
          <w:rFonts w:ascii="Times New Roman" w:eastAsia="Times New Roman" w:hAnsi="Times New Roman" w:cs="Times New Roman"/>
          <w:bCs/>
          <w:sz w:val="18"/>
          <w:szCs w:val="18"/>
          <w:lang w:eastAsia="tr-TR"/>
        </w:rPr>
        <w:t xml:space="preserve"> Listede yer alan  “</w:t>
      </w:r>
      <w:r w:rsidR="00E2502F">
        <w:rPr>
          <w:rFonts w:ascii="Times New Roman" w:hAnsi="Times New Roman" w:cs="Times New Roman"/>
          <w:sz w:val="18"/>
          <w:szCs w:val="18"/>
        </w:rPr>
        <w:t>702</w:t>
      </w:r>
      <w:r w:rsidR="00A22759" w:rsidRPr="008C3C3A">
        <w:rPr>
          <w:rFonts w:ascii="Times New Roman" w:hAnsi="Times New Roman" w:cs="Times New Roman"/>
          <w:sz w:val="18"/>
          <w:szCs w:val="18"/>
        </w:rPr>
        <w:t>160</w:t>
      </w:r>
      <w:r w:rsidR="00A22759" w:rsidRPr="008C3C3A">
        <w:rPr>
          <w:rFonts w:ascii="Times New Roman" w:eastAsia="Times New Roman" w:hAnsi="Times New Roman" w:cs="Times New Roman"/>
          <w:sz w:val="18"/>
          <w:szCs w:val="18"/>
          <w:lang w:eastAsia="tr-TR"/>
        </w:rPr>
        <w:t xml:space="preserve">” </w:t>
      </w:r>
      <w:r w:rsidR="00A22759" w:rsidRPr="008C3C3A">
        <w:rPr>
          <w:rFonts w:ascii="Times New Roman" w:eastAsia="Times New Roman" w:hAnsi="Times New Roman" w:cs="Times New Roman"/>
          <w:bCs/>
          <w:sz w:val="18"/>
          <w:szCs w:val="18"/>
          <w:lang w:eastAsia="tr-TR"/>
        </w:rPr>
        <w:t>SUT kodlu işlem satırı aşağıdaki şekilde değiştirilmiştir.</w:t>
      </w:r>
    </w:p>
    <w:p w:rsidR="008C3C3A" w:rsidRPr="008C3C3A" w:rsidRDefault="008C3C3A" w:rsidP="008C3C3A">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33"/>
        <w:gridCol w:w="3378"/>
        <w:gridCol w:w="3402"/>
        <w:gridCol w:w="850"/>
      </w:tblGrid>
      <w:tr w:rsidR="00A22759" w:rsidRPr="00175D94" w:rsidTr="00A22759">
        <w:trPr>
          <w:trHeight w:val="397"/>
        </w:trPr>
        <w:tc>
          <w:tcPr>
            <w:tcW w:w="724" w:type="dxa"/>
            <w:vAlign w:val="center"/>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3035</w:t>
            </w:r>
          </w:p>
        </w:tc>
        <w:tc>
          <w:tcPr>
            <w:tcW w:w="733"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702</w:t>
            </w:r>
            <w:r w:rsidR="00A22759" w:rsidRPr="00175D94">
              <w:rPr>
                <w:rFonts w:ascii="Times New Roman" w:hAnsi="Times New Roman" w:cs="Times New Roman"/>
                <w:sz w:val="18"/>
                <w:szCs w:val="18"/>
              </w:rPr>
              <w:t>160</w:t>
            </w:r>
          </w:p>
        </w:tc>
        <w:tc>
          <w:tcPr>
            <w:tcW w:w="3378" w:type="dxa"/>
            <w:shd w:val="clear" w:color="auto" w:fill="auto"/>
            <w:vAlign w:val="center"/>
            <w:hideMark/>
          </w:tcPr>
          <w:p w:rsidR="00A22759" w:rsidRPr="00175D94" w:rsidRDefault="00A22759" w:rsidP="00A22759">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Eklem enjeksiyonları</w:t>
            </w:r>
          </w:p>
        </w:tc>
        <w:tc>
          <w:tcPr>
            <w:tcW w:w="3402" w:type="dxa"/>
            <w:shd w:val="clear" w:color="auto" w:fill="auto"/>
            <w:vAlign w:val="center"/>
            <w:hideMark/>
          </w:tcPr>
          <w:p w:rsidR="00A22759" w:rsidRPr="00175D94" w:rsidRDefault="00A22759"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ekimliği,</w:t>
            </w:r>
            <w:r w:rsidR="008D2DEB">
              <w:rPr>
                <w:rFonts w:ascii="Times New Roman" w:hAnsi="Times New Roman" w:cs="Times New Roman"/>
                <w:sz w:val="18"/>
                <w:szCs w:val="18"/>
              </w:rPr>
              <w:t xml:space="preserve"> t</w:t>
            </w:r>
            <w:r w:rsidRPr="00175D94">
              <w:rPr>
                <w:rFonts w:ascii="Times New Roman" w:hAnsi="Times New Roman" w:cs="Times New Roman"/>
                <w:sz w:val="18"/>
                <w:szCs w:val="18"/>
              </w:rPr>
              <w:t xml:space="preserve">ıbbi </w:t>
            </w:r>
            <w:r w:rsidR="008D2DEB">
              <w:rPr>
                <w:rFonts w:ascii="Times New Roman" w:hAnsi="Times New Roman" w:cs="Times New Roman"/>
                <w:sz w:val="18"/>
                <w:szCs w:val="18"/>
              </w:rPr>
              <w:t>e</w:t>
            </w:r>
            <w:r w:rsidRPr="00175D94">
              <w:rPr>
                <w:rFonts w:ascii="Times New Roman" w:hAnsi="Times New Roman" w:cs="Times New Roman"/>
                <w:sz w:val="18"/>
                <w:szCs w:val="18"/>
              </w:rPr>
              <w:t xml:space="preserve">koloji ve </w:t>
            </w:r>
            <w:r w:rsidR="008D2DEB">
              <w:rPr>
                <w:rFonts w:ascii="Times New Roman" w:hAnsi="Times New Roman" w:cs="Times New Roman"/>
                <w:sz w:val="18"/>
                <w:szCs w:val="18"/>
              </w:rPr>
              <w:lastRenderedPageBreak/>
              <w:t>h</w:t>
            </w:r>
            <w:r w:rsidRPr="00175D94">
              <w:rPr>
                <w:rFonts w:ascii="Times New Roman" w:hAnsi="Times New Roman" w:cs="Times New Roman"/>
                <w:sz w:val="18"/>
                <w:szCs w:val="18"/>
              </w:rPr>
              <w:t>idroklimatoloji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lastRenderedPageBreak/>
              <w:t>15,01</w:t>
            </w:r>
          </w:p>
        </w:tc>
      </w:tr>
    </w:tbl>
    <w:p w:rsidR="008C3C3A" w:rsidRDefault="008C3C3A" w:rsidP="008C3C3A">
      <w:pPr>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 xml:space="preserve">                                                                                                                                                                                              ”</w:t>
      </w:r>
    </w:p>
    <w:p w:rsidR="00A22759" w:rsidRDefault="00703881" w:rsidP="00703881">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050ACD">
        <w:rPr>
          <w:rFonts w:ascii="Times New Roman" w:eastAsia="Times New Roman" w:hAnsi="Times New Roman" w:cs="Times New Roman"/>
          <w:bCs/>
          <w:sz w:val="18"/>
          <w:szCs w:val="18"/>
          <w:lang w:eastAsia="tr-TR"/>
        </w:rPr>
        <w:t xml:space="preserve"> </w:t>
      </w:r>
      <w:r w:rsidR="008C3C3A">
        <w:rPr>
          <w:rFonts w:ascii="Times New Roman" w:eastAsia="Times New Roman" w:hAnsi="Times New Roman" w:cs="Times New Roman"/>
          <w:bCs/>
          <w:sz w:val="18"/>
          <w:szCs w:val="18"/>
          <w:lang w:eastAsia="tr-TR"/>
        </w:rPr>
        <w:t>bb)</w:t>
      </w:r>
      <w:r>
        <w:rPr>
          <w:rFonts w:ascii="Times New Roman" w:eastAsia="Times New Roman" w:hAnsi="Times New Roman" w:cs="Times New Roman"/>
          <w:bCs/>
          <w:sz w:val="18"/>
          <w:szCs w:val="18"/>
          <w:lang w:eastAsia="tr-TR"/>
        </w:rPr>
        <w:t xml:space="preserve"> </w:t>
      </w:r>
      <w:r w:rsidR="00A22759" w:rsidRPr="008C3C3A">
        <w:rPr>
          <w:rFonts w:ascii="Times New Roman" w:eastAsia="Times New Roman" w:hAnsi="Times New Roman" w:cs="Times New Roman"/>
          <w:bCs/>
          <w:sz w:val="18"/>
          <w:szCs w:val="18"/>
          <w:lang w:eastAsia="tr-TR"/>
        </w:rPr>
        <w:t xml:space="preserve"> Listede yer alan  “</w:t>
      </w:r>
      <w:r w:rsidR="00E2502F">
        <w:rPr>
          <w:rFonts w:ascii="Times New Roman" w:hAnsi="Times New Roman" w:cs="Times New Roman"/>
          <w:sz w:val="18"/>
          <w:szCs w:val="18"/>
        </w:rPr>
        <w:t>702</w:t>
      </w:r>
      <w:r w:rsidR="00A22759" w:rsidRPr="008C3C3A">
        <w:rPr>
          <w:rFonts w:ascii="Times New Roman" w:hAnsi="Times New Roman" w:cs="Times New Roman"/>
          <w:sz w:val="18"/>
          <w:szCs w:val="18"/>
        </w:rPr>
        <w:t>170</w:t>
      </w:r>
      <w:r w:rsidR="00A22759" w:rsidRPr="008C3C3A">
        <w:rPr>
          <w:rFonts w:ascii="Times New Roman" w:eastAsia="Times New Roman" w:hAnsi="Times New Roman" w:cs="Times New Roman"/>
          <w:sz w:val="18"/>
          <w:szCs w:val="18"/>
          <w:lang w:eastAsia="tr-TR"/>
        </w:rPr>
        <w:t xml:space="preserve">” </w:t>
      </w:r>
      <w:r w:rsidR="00A22759" w:rsidRPr="008C3C3A">
        <w:rPr>
          <w:rFonts w:ascii="Times New Roman" w:eastAsia="Times New Roman" w:hAnsi="Times New Roman" w:cs="Times New Roman"/>
          <w:bCs/>
          <w:sz w:val="18"/>
          <w:szCs w:val="18"/>
          <w:lang w:eastAsia="tr-TR"/>
        </w:rPr>
        <w:t>SUT kodlu işlem satırı aşağıdaki şekilde değiştirilmiştir.</w:t>
      </w:r>
    </w:p>
    <w:p w:rsidR="008C3C3A" w:rsidRPr="008C3C3A" w:rsidRDefault="008C3C3A" w:rsidP="008C3C3A">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33"/>
        <w:gridCol w:w="3378"/>
        <w:gridCol w:w="3402"/>
        <w:gridCol w:w="850"/>
      </w:tblGrid>
      <w:tr w:rsidR="00A22759" w:rsidRPr="00175D94" w:rsidTr="00A22759">
        <w:trPr>
          <w:trHeight w:val="397"/>
        </w:trPr>
        <w:tc>
          <w:tcPr>
            <w:tcW w:w="724" w:type="dxa"/>
            <w:vAlign w:val="center"/>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3036</w:t>
            </w:r>
          </w:p>
        </w:tc>
        <w:tc>
          <w:tcPr>
            <w:tcW w:w="733"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702</w:t>
            </w:r>
            <w:r w:rsidR="00A22759" w:rsidRPr="00175D94">
              <w:rPr>
                <w:rFonts w:ascii="Times New Roman" w:hAnsi="Times New Roman" w:cs="Times New Roman"/>
                <w:sz w:val="18"/>
                <w:szCs w:val="18"/>
              </w:rPr>
              <w:t>170</w:t>
            </w:r>
          </w:p>
        </w:tc>
        <w:tc>
          <w:tcPr>
            <w:tcW w:w="3378" w:type="dxa"/>
            <w:shd w:val="clear" w:color="auto" w:fill="auto"/>
            <w:vAlign w:val="center"/>
            <w:hideMark/>
          </w:tcPr>
          <w:p w:rsidR="00A22759" w:rsidRPr="00175D94" w:rsidRDefault="00A22759" w:rsidP="00613E00">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Eklem hareket açıklığı egzersizi</w:t>
            </w:r>
          </w:p>
        </w:tc>
        <w:tc>
          <w:tcPr>
            <w:tcW w:w="3402" w:type="dxa"/>
            <w:shd w:val="clear" w:color="auto" w:fill="auto"/>
            <w:vAlign w:val="center"/>
            <w:hideMark/>
          </w:tcPr>
          <w:p w:rsidR="00A22759" w:rsidRPr="00175D94" w:rsidRDefault="00A22759"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ekimliği,</w:t>
            </w:r>
            <w:r w:rsidR="008D2DEB">
              <w:rPr>
                <w:rFonts w:ascii="Times New Roman" w:hAnsi="Times New Roman" w:cs="Times New Roman"/>
                <w:sz w:val="18"/>
                <w:szCs w:val="18"/>
              </w:rPr>
              <w:t xml:space="preserve"> t</w:t>
            </w:r>
            <w:r w:rsidRPr="00175D94">
              <w:rPr>
                <w:rFonts w:ascii="Times New Roman" w:hAnsi="Times New Roman" w:cs="Times New Roman"/>
                <w:sz w:val="18"/>
                <w:szCs w:val="18"/>
              </w:rPr>
              <w:t>ıbbi</w:t>
            </w:r>
            <w:r w:rsidR="008D2DEB">
              <w:rPr>
                <w:rFonts w:ascii="Times New Roman" w:hAnsi="Times New Roman" w:cs="Times New Roman"/>
                <w:sz w:val="18"/>
                <w:szCs w:val="18"/>
              </w:rPr>
              <w:t xml:space="preserve"> e</w:t>
            </w:r>
            <w:r w:rsidRPr="00175D94">
              <w:rPr>
                <w:rFonts w:ascii="Times New Roman" w:hAnsi="Times New Roman" w:cs="Times New Roman"/>
                <w:sz w:val="18"/>
                <w:szCs w:val="18"/>
              </w:rPr>
              <w:t xml:space="preserve">koloji ve </w:t>
            </w:r>
            <w:r w:rsidR="008D2DEB">
              <w:rPr>
                <w:rFonts w:ascii="Times New Roman" w:hAnsi="Times New Roman" w:cs="Times New Roman"/>
                <w:sz w:val="18"/>
                <w:szCs w:val="18"/>
              </w:rPr>
              <w:t>h</w:t>
            </w:r>
            <w:r w:rsidRPr="00175D94">
              <w:rPr>
                <w:rFonts w:ascii="Times New Roman" w:hAnsi="Times New Roman" w:cs="Times New Roman"/>
                <w:sz w:val="18"/>
                <w:szCs w:val="18"/>
              </w:rPr>
              <w:t>idroklimatoloji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7,08</w:t>
            </w:r>
          </w:p>
        </w:tc>
      </w:tr>
    </w:tbl>
    <w:p w:rsidR="008C3C3A" w:rsidRDefault="008C3C3A" w:rsidP="008C3C3A">
      <w:pPr>
        <w:spacing w:after="0" w:line="240" w:lineRule="exact"/>
        <w:ind w:left="42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22759" w:rsidRDefault="00D71D5C" w:rsidP="008C3C3A">
      <w:pPr>
        <w:spacing w:after="0" w:line="240" w:lineRule="exact"/>
        <w:ind w:left="568"/>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050ACD">
        <w:rPr>
          <w:rFonts w:ascii="Times New Roman" w:eastAsia="Times New Roman" w:hAnsi="Times New Roman" w:cs="Times New Roman"/>
          <w:bCs/>
          <w:sz w:val="18"/>
          <w:szCs w:val="18"/>
          <w:lang w:eastAsia="tr-TR"/>
        </w:rPr>
        <w:t xml:space="preserve"> </w:t>
      </w:r>
      <w:r w:rsidR="00DD74E3">
        <w:rPr>
          <w:rFonts w:ascii="Times New Roman" w:eastAsia="Times New Roman" w:hAnsi="Times New Roman" w:cs="Times New Roman"/>
          <w:bCs/>
          <w:sz w:val="18"/>
          <w:szCs w:val="18"/>
          <w:lang w:eastAsia="tr-TR"/>
        </w:rPr>
        <w:t xml:space="preserve"> </w:t>
      </w:r>
      <w:r w:rsidR="008C3C3A">
        <w:rPr>
          <w:rFonts w:ascii="Times New Roman" w:eastAsia="Times New Roman" w:hAnsi="Times New Roman" w:cs="Times New Roman"/>
          <w:bCs/>
          <w:sz w:val="18"/>
          <w:szCs w:val="18"/>
          <w:lang w:eastAsia="tr-TR"/>
        </w:rPr>
        <w:t>cc)</w:t>
      </w:r>
      <w:r w:rsidR="00A22759" w:rsidRPr="008C3C3A">
        <w:rPr>
          <w:rFonts w:ascii="Times New Roman" w:eastAsia="Times New Roman" w:hAnsi="Times New Roman" w:cs="Times New Roman"/>
          <w:bCs/>
          <w:sz w:val="18"/>
          <w:szCs w:val="18"/>
          <w:lang w:eastAsia="tr-TR"/>
        </w:rPr>
        <w:t xml:space="preserve"> Listede yer alan  “</w:t>
      </w:r>
      <w:r w:rsidR="00E2502F">
        <w:rPr>
          <w:rFonts w:ascii="Times New Roman" w:hAnsi="Times New Roman" w:cs="Times New Roman"/>
          <w:sz w:val="18"/>
          <w:szCs w:val="18"/>
        </w:rPr>
        <w:t>702</w:t>
      </w:r>
      <w:r w:rsidR="00A22759" w:rsidRPr="008C3C3A">
        <w:rPr>
          <w:rFonts w:ascii="Times New Roman" w:hAnsi="Times New Roman" w:cs="Times New Roman"/>
          <w:sz w:val="18"/>
          <w:szCs w:val="18"/>
        </w:rPr>
        <w:t>230</w:t>
      </w:r>
      <w:r w:rsidR="00A22759" w:rsidRPr="008C3C3A">
        <w:rPr>
          <w:rFonts w:ascii="Times New Roman" w:eastAsia="Times New Roman" w:hAnsi="Times New Roman" w:cs="Times New Roman"/>
          <w:sz w:val="18"/>
          <w:szCs w:val="18"/>
          <w:lang w:eastAsia="tr-TR"/>
        </w:rPr>
        <w:t xml:space="preserve">” </w:t>
      </w:r>
      <w:r w:rsidR="00A22759" w:rsidRPr="008C3C3A">
        <w:rPr>
          <w:rFonts w:ascii="Times New Roman" w:eastAsia="Times New Roman" w:hAnsi="Times New Roman" w:cs="Times New Roman"/>
          <w:bCs/>
          <w:sz w:val="18"/>
          <w:szCs w:val="18"/>
          <w:lang w:eastAsia="tr-TR"/>
        </w:rPr>
        <w:t>SUT kodlu işlem satırı aşağıdaki şekilde değiştirilmiştir.</w:t>
      </w:r>
    </w:p>
    <w:p w:rsidR="008C3C3A" w:rsidRPr="008C3C3A" w:rsidRDefault="008C3C3A" w:rsidP="008C3C3A">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33"/>
        <w:gridCol w:w="3378"/>
        <w:gridCol w:w="3402"/>
        <w:gridCol w:w="850"/>
      </w:tblGrid>
      <w:tr w:rsidR="00A22759" w:rsidRPr="00175D94" w:rsidTr="00A22759">
        <w:trPr>
          <w:trHeight w:val="397"/>
        </w:trPr>
        <w:tc>
          <w:tcPr>
            <w:tcW w:w="724" w:type="dxa"/>
            <w:vAlign w:val="center"/>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3042</w:t>
            </w:r>
          </w:p>
        </w:tc>
        <w:tc>
          <w:tcPr>
            <w:tcW w:w="733"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702</w:t>
            </w:r>
            <w:r w:rsidR="00A22759" w:rsidRPr="00175D94">
              <w:rPr>
                <w:rFonts w:ascii="Times New Roman" w:hAnsi="Times New Roman" w:cs="Times New Roman"/>
                <w:sz w:val="18"/>
                <w:szCs w:val="18"/>
              </w:rPr>
              <w:t>230</w:t>
            </w:r>
          </w:p>
        </w:tc>
        <w:tc>
          <w:tcPr>
            <w:tcW w:w="3378" w:type="dxa"/>
            <w:shd w:val="clear" w:color="auto" w:fill="auto"/>
            <w:vAlign w:val="center"/>
            <w:hideMark/>
          </w:tcPr>
          <w:p w:rsidR="00A22759" w:rsidRPr="00175D94" w:rsidRDefault="00A22759" w:rsidP="00613E00">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Germe egzersizi</w:t>
            </w:r>
          </w:p>
        </w:tc>
        <w:tc>
          <w:tcPr>
            <w:tcW w:w="3402" w:type="dxa"/>
            <w:shd w:val="clear" w:color="auto" w:fill="auto"/>
            <w:vAlign w:val="center"/>
            <w:hideMark/>
          </w:tcPr>
          <w:p w:rsidR="00A22759" w:rsidRPr="00175D94" w:rsidRDefault="00A22759"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ekimliği,</w:t>
            </w:r>
            <w:r w:rsidR="008D2DEB">
              <w:rPr>
                <w:rFonts w:ascii="Times New Roman" w:hAnsi="Times New Roman" w:cs="Times New Roman"/>
                <w:sz w:val="18"/>
                <w:szCs w:val="18"/>
              </w:rPr>
              <w:t xml:space="preserve"> t</w:t>
            </w:r>
            <w:r w:rsidRPr="00175D94">
              <w:rPr>
                <w:rFonts w:ascii="Times New Roman" w:hAnsi="Times New Roman" w:cs="Times New Roman"/>
                <w:sz w:val="18"/>
                <w:szCs w:val="18"/>
              </w:rPr>
              <w:t>ıbbi</w:t>
            </w:r>
            <w:r w:rsidR="008D2DEB">
              <w:rPr>
                <w:rFonts w:ascii="Times New Roman" w:hAnsi="Times New Roman" w:cs="Times New Roman"/>
                <w:sz w:val="18"/>
                <w:szCs w:val="18"/>
              </w:rPr>
              <w:t xml:space="preserve"> e</w:t>
            </w:r>
            <w:r w:rsidRPr="00175D94">
              <w:rPr>
                <w:rFonts w:ascii="Times New Roman" w:hAnsi="Times New Roman" w:cs="Times New Roman"/>
                <w:sz w:val="18"/>
                <w:szCs w:val="18"/>
              </w:rPr>
              <w:t xml:space="preserve">koloji ve </w:t>
            </w:r>
            <w:r w:rsidR="008D2DEB">
              <w:rPr>
                <w:rFonts w:ascii="Times New Roman" w:hAnsi="Times New Roman" w:cs="Times New Roman"/>
                <w:sz w:val="18"/>
                <w:szCs w:val="18"/>
              </w:rPr>
              <w:t>h</w:t>
            </w:r>
            <w:r w:rsidRPr="00175D94">
              <w:rPr>
                <w:rFonts w:ascii="Times New Roman" w:hAnsi="Times New Roman" w:cs="Times New Roman"/>
                <w:sz w:val="18"/>
                <w:szCs w:val="18"/>
              </w:rPr>
              <w:t>idroklimatoloji uzman hekimlerince de uygulanması halinde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8,09</w:t>
            </w:r>
          </w:p>
        </w:tc>
      </w:tr>
    </w:tbl>
    <w:p w:rsidR="008C3C3A" w:rsidRDefault="008C3C3A" w:rsidP="00A22759">
      <w:pPr>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22759" w:rsidRDefault="00A22759" w:rsidP="00A22759">
      <w:pPr>
        <w:spacing w:after="0" w:line="240" w:lineRule="exact"/>
        <w:ind w:firstLine="709"/>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çç) Listede yer alan  “</w:t>
      </w:r>
      <w:r w:rsidR="00E2502F">
        <w:rPr>
          <w:rFonts w:ascii="Times New Roman" w:hAnsi="Times New Roman" w:cs="Times New Roman"/>
          <w:sz w:val="18"/>
          <w:szCs w:val="18"/>
        </w:rPr>
        <w:t>702</w:t>
      </w:r>
      <w:r w:rsidRPr="00175D94">
        <w:rPr>
          <w:rFonts w:ascii="Times New Roman" w:hAnsi="Times New Roman" w:cs="Times New Roman"/>
          <w:sz w:val="18"/>
          <w:szCs w:val="18"/>
        </w:rPr>
        <w:t>270</w:t>
      </w:r>
      <w:r w:rsidRPr="00175D94">
        <w:rPr>
          <w:rFonts w:ascii="Times New Roman" w:eastAsia="Times New Roman" w:hAnsi="Times New Roman" w:cs="Times New Roman"/>
          <w:sz w:val="18"/>
          <w:szCs w:val="18"/>
          <w:lang w:eastAsia="tr-TR"/>
        </w:rPr>
        <w:t xml:space="preserve">” </w:t>
      </w:r>
      <w:r w:rsidRPr="00175D94">
        <w:rPr>
          <w:rFonts w:ascii="Times New Roman" w:eastAsia="Times New Roman" w:hAnsi="Times New Roman" w:cs="Times New Roman"/>
          <w:bCs/>
          <w:sz w:val="18"/>
          <w:szCs w:val="18"/>
          <w:lang w:eastAsia="tr-TR"/>
        </w:rPr>
        <w:t>SUT kodlu işlem satırı aşağıdaki şekilde değiştirilmiştir.</w:t>
      </w:r>
    </w:p>
    <w:p w:rsidR="008C3C3A" w:rsidRPr="00175D94" w:rsidRDefault="008C3C3A" w:rsidP="008C3C3A">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33"/>
        <w:gridCol w:w="3378"/>
        <w:gridCol w:w="3402"/>
        <w:gridCol w:w="850"/>
      </w:tblGrid>
      <w:tr w:rsidR="00A22759" w:rsidRPr="00175D94" w:rsidTr="00A22759">
        <w:trPr>
          <w:trHeight w:val="397"/>
        </w:trPr>
        <w:tc>
          <w:tcPr>
            <w:tcW w:w="724" w:type="dxa"/>
            <w:vAlign w:val="center"/>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3046</w:t>
            </w:r>
          </w:p>
        </w:tc>
        <w:tc>
          <w:tcPr>
            <w:tcW w:w="733"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702</w:t>
            </w:r>
            <w:r w:rsidR="00A22759" w:rsidRPr="00175D94">
              <w:rPr>
                <w:rFonts w:ascii="Times New Roman" w:hAnsi="Times New Roman" w:cs="Times New Roman"/>
                <w:sz w:val="18"/>
                <w:szCs w:val="18"/>
              </w:rPr>
              <w:t>270</w:t>
            </w:r>
          </w:p>
        </w:tc>
        <w:tc>
          <w:tcPr>
            <w:tcW w:w="3378" w:type="dxa"/>
            <w:shd w:val="clear" w:color="auto" w:fill="auto"/>
            <w:vAlign w:val="center"/>
            <w:hideMark/>
          </w:tcPr>
          <w:p w:rsidR="00A22759" w:rsidRPr="00175D94" w:rsidRDefault="00A22759" w:rsidP="00613E00">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İzokinetik egzersizler</w:t>
            </w:r>
          </w:p>
        </w:tc>
        <w:tc>
          <w:tcPr>
            <w:tcW w:w="3402" w:type="dxa"/>
            <w:shd w:val="clear" w:color="auto" w:fill="auto"/>
            <w:vAlign w:val="center"/>
            <w:hideMark/>
          </w:tcPr>
          <w:p w:rsidR="00A22759" w:rsidRPr="00175D94" w:rsidRDefault="00A22759"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ekimliği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25,13</w:t>
            </w:r>
          </w:p>
        </w:tc>
      </w:tr>
    </w:tbl>
    <w:p w:rsidR="008C3C3A" w:rsidRDefault="008C3C3A" w:rsidP="00A22759">
      <w:pPr>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22759" w:rsidRDefault="00A22759" w:rsidP="00A22759">
      <w:pPr>
        <w:spacing w:after="0" w:line="240" w:lineRule="exact"/>
        <w:ind w:firstLine="709"/>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dd) Listede yer alan  “</w:t>
      </w:r>
      <w:r w:rsidR="00E2502F">
        <w:rPr>
          <w:rFonts w:ascii="Times New Roman" w:hAnsi="Times New Roman" w:cs="Times New Roman"/>
          <w:sz w:val="18"/>
          <w:szCs w:val="18"/>
        </w:rPr>
        <w:t>702</w:t>
      </w:r>
      <w:r w:rsidRPr="00175D94">
        <w:rPr>
          <w:rFonts w:ascii="Times New Roman" w:hAnsi="Times New Roman" w:cs="Times New Roman"/>
          <w:sz w:val="18"/>
          <w:szCs w:val="18"/>
        </w:rPr>
        <w:t>310</w:t>
      </w:r>
      <w:r w:rsidRPr="00175D94">
        <w:rPr>
          <w:rFonts w:ascii="Times New Roman" w:eastAsia="Times New Roman" w:hAnsi="Times New Roman" w:cs="Times New Roman"/>
          <w:sz w:val="18"/>
          <w:szCs w:val="18"/>
          <w:lang w:eastAsia="tr-TR"/>
        </w:rPr>
        <w:t xml:space="preserve">” </w:t>
      </w:r>
      <w:r w:rsidRPr="00175D94">
        <w:rPr>
          <w:rFonts w:ascii="Times New Roman" w:eastAsia="Times New Roman" w:hAnsi="Times New Roman" w:cs="Times New Roman"/>
          <w:bCs/>
          <w:sz w:val="18"/>
          <w:szCs w:val="18"/>
          <w:lang w:eastAsia="tr-TR"/>
        </w:rPr>
        <w:t>SUT kodlu işlem satırı aşağıdaki şekilde değiştirilmiştir.</w:t>
      </w:r>
    </w:p>
    <w:p w:rsidR="00703881" w:rsidRPr="00175D94" w:rsidRDefault="00703881" w:rsidP="00703881">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33"/>
        <w:gridCol w:w="3378"/>
        <w:gridCol w:w="3402"/>
        <w:gridCol w:w="850"/>
      </w:tblGrid>
      <w:tr w:rsidR="00A22759" w:rsidRPr="00175D94" w:rsidTr="00A22759">
        <w:trPr>
          <w:trHeight w:val="397"/>
        </w:trPr>
        <w:tc>
          <w:tcPr>
            <w:tcW w:w="724" w:type="dxa"/>
            <w:vAlign w:val="center"/>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3050</w:t>
            </w:r>
          </w:p>
        </w:tc>
        <w:tc>
          <w:tcPr>
            <w:tcW w:w="733"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702</w:t>
            </w:r>
            <w:r w:rsidR="00A22759" w:rsidRPr="00175D94">
              <w:rPr>
                <w:rFonts w:ascii="Times New Roman" w:hAnsi="Times New Roman" w:cs="Times New Roman"/>
                <w:sz w:val="18"/>
                <w:szCs w:val="18"/>
              </w:rPr>
              <w:t>310</w:t>
            </w:r>
          </w:p>
        </w:tc>
        <w:tc>
          <w:tcPr>
            <w:tcW w:w="3378" w:type="dxa"/>
            <w:shd w:val="clear" w:color="auto" w:fill="auto"/>
            <w:vAlign w:val="center"/>
            <w:hideMark/>
          </w:tcPr>
          <w:p w:rsidR="00A22759" w:rsidRPr="00175D94" w:rsidRDefault="00613E00" w:rsidP="00613E00">
            <w:pPr>
              <w:spacing w:after="0" w:line="240" w:lineRule="exact"/>
              <w:rPr>
                <w:rFonts w:ascii="Times New Roman" w:hAnsi="Times New Roman" w:cs="Times New Roman"/>
                <w:sz w:val="18"/>
                <w:szCs w:val="18"/>
              </w:rPr>
            </w:pPr>
            <w:r>
              <w:rPr>
                <w:rFonts w:ascii="Times New Roman" w:hAnsi="Times New Roman" w:cs="Times New Roman"/>
                <w:sz w:val="18"/>
                <w:szCs w:val="18"/>
              </w:rPr>
              <w:t>Mekanik egzersiz i</w:t>
            </w:r>
            <w:r w:rsidR="00A22759" w:rsidRPr="00175D94">
              <w:rPr>
                <w:rFonts w:ascii="Times New Roman" w:hAnsi="Times New Roman" w:cs="Times New Roman"/>
                <w:sz w:val="18"/>
                <w:szCs w:val="18"/>
              </w:rPr>
              <w:t>stasyonu</w:t>
            </w:r>
          </w:p>
        </w:tc>
        <w:tc>
          <w:tcPr>
            <w:tcW w:w="3402" w:type="dxa"/>
            <w:shd w:val="clear" w:color="auto" w:fill="auto"/>
            <w:vAlign w:val="center"/>
            <w:hideMark/>
          </w:tcPr>
          <w:p w:rsidR="00A22759" w:rsidRPr="00175D94" w:rsidRDefault="00A22759" w:rsidP="008D2DEB">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ekimliği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20,07</w:t>
            </w:r>
          </w:p>
        </w:tc>
      </w:tr>
    </w:tbl>
    <w:p w:rsidR="006A7EAC" w:rsidRDefault="006A7EAC" w:rsidP="00A22759">
      <w:pPr>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22759" w:rsidRDefault="00A22759" w:rsidP="00A22759">
      <w:pPr>
        <w:spacing w:after="0" w:line="240" w:lineRule="exact"/>
        <w:ind w:firstLine="709"/>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ee) Listede yer alan  “</w:t>
      </w:r>
      <w:r w:rsidR="00E2502F">
        <w:rPr>
          <w:rFonts w:ascii="Times New Roman" w:hAnsi="Times New Roman" w:cs="Times New Roman"/>
          <w:sz w:val="18"/>
          <w:szCs w:val="18"/>
        </w:rPr>
        <w:t>702</w:t>
      </w:r>
      <w:r w:rsidRPr="00175D94">
        <w:rPr>
          <w:rFonts w:ascii="Times New Roman" w:hAnsi="Times New Roman" w:cs="Times New Roman"/>
          <w:sz w:val="18"/>
          <w:szCs w:val="18"/>
        </w:rPr>
        <w:t>400</w:t>
      </w:r>
      <w:r w:rsidRPr="00175D94">
        <w:rPr>
          <w:rFonts w:ascii="Times New Roman" w:eastAsia="Times New Roman" w:hAnsi="Times New Roman" w:cs="Times New Roman"/>
          <w:sz w:val="18"/>
          <w:szCs w:val="18"/>
          <w:lang w:eastAsia="tr-TR"/>
        </w:rPr>
        <w:t xml:space="preserve">” </w:t>
      </w:r>
      <w:r w:rsidRPr="00175D94">
        <w:rPr>
          <w:rFonts w:ascii="Times New Roman" w:eastAsia="Times New Roman" w:hAnsi="Times New Roman" w:cs="Times New Roman"/>
          <w:bCs/>
          <w:sz w:val="18"/>
          <w:szCs w:val="18"/>
          <w:lang w:eastAsia="tr-TR"/>
        </w:rPr>
        <w:t>SUT kodlu işlem satırı aşağıdaki şekilde değiştirilmiştir.</w:t>
      </w:r>
    </w:p>
    <w:p w:rsidR="00703881" w:rsidRPr="00175D94" w:rsidRDefault="00703881" w:rsidP="00703881">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33"/>
        <w:gridCol w:w="3378"/>
        <w:gridCol w:w="3402"/>
        <w:gridCol w:w="850"/>
      </w:tblGrid>
      <w:tr w:rsidR="00A22759" w:rsidRPr="00175D94" w:rsidTr="00A22759">
        <w:trPr>
          <w:trHeight w:val="397"/>
        </w:trPr>
        <w:tc>
          <w:tcPr>
            <w:tcW w:w="724" w:type="dxa"/>
            <w:vAlign w:val="center"/>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3059</w:t>
            </w:r>
          </w:p>
        </w:tc>
        <w:tc>
          <w:tcPr>
            <w:tcW w:w="733"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702</w:t>
            </w:r>
            <w:r w:rsidR="00A22759" w:rsidRPr="00175D94">
              <w:rPr>
                <w:rFonts w:ascii="Times New Roman" w:hAnsi="Times New Roman" w:cs="Times New Roman"/>
                <w:sz w:val="18"/>
                <w:szCs w:val="18"/>
              </w:rPr>
              <w:t>400</w:t>
            </w:r>
          </w:p>
        </w:tc>
        <w:tc>
          <w:tcPr>
            <w:tcW w:w="3378" w:type="dxa"/>
            <w:shd w:val="clear" w:color="auto" w:fill="auto"/>
            <w:vAlign w:val="center"/>
            <w:hideMark/>
          </w:tcPr>
          <w:p w:rsidR="00A22759" w:rsidRPr="00175D94" w:rsidRDefault="00A22759" w:rsidP="00613E00">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Progresif dirençli egzersiz</w:t>
            </w:r>
          </w:p>
        </w:tc>
        <w:tc>
          <w:tcPr>
            <w:tcW w:w="3402" w:type="dxa"/>
            <w:shd w:val="clear" w:color="auto" w:fill="auto"/>
            <w:vAlign w:val="center"/>
            <w:hideMark/>
          </w:tcPr>
          <w:p w:rsidR="00A22759" w:rsidRPr="00175D94" w:rsidRDefault="00A22759" w:rsidP="008D2DEB">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ekimliği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6,07</w:t>
            </w:r>
          </w:p>
        </w:tc>
      </w:tr>
    </w:tbl>
    <w:p w:rsidR="00703881" w:rsidRDefault="00703881" w:rsidP="00A22759">
      <w:pPr>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22759" w:rsidRDefault="00A22759" w:rsidP="00A22759">
      <w:pPr>
        <w:spacing w:after="0" w:line="240" w:lineRule="exact"/>
        <w:ind w:firstLine="709"/>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ff) Listede yer alan  “</w:t>
      </w:r>
      <w:r w:rsidR="00E2502F">
        <w:rPr>
          <w:rFonts w:ascii="Times New Roman" w:hAnsi="Times New Roman" w:cs="Times New Roman"/>
          <w:sz w:val="18"/>
          <w:szCs w:val="18"/>
        </w:rPr>
        <w:t>702</w:t>
      </w:r>
      <w:r w:rsidRPr="00175D94">
        <w:rPr>
          <w:rFonts w:ascii="Times New Roman" w:hAnsi="Times New Roman" w:cs="Times New Roman"/>
          <w:sz w:val="18"/>
          <w:szCs w:val="18"/>
        </w:rPr>
        <w:t>410</w:t>
      </w:r>
      <w:r w:rsidRPr="00175D94">
        <w:rPr>
          <w:rFonts w:ascii="Times New Roman" w:eastAsia="Times New Roman" w:hAnsi="Times New Roman" w:cs="Times New Roman"/>
          <w:sz w:val="18"/>
          <w:szCs w:val="18"/>
          <w:lang w:eastAsia="tr-TR"/>
        </w:rPr>
        <w:t xml:space="preserve">” </w:t>
      </w:r>
      <w:r w:rsidRPr="00175D94">
        <w:rPr>
          <w:rFonts w:ascii="Times New Roman" w:eastAsia="Times New Roman" w:hAnsi="Times New Roman" w:cs="Times New Roman"/>
          <w:bCs/>
          <w:sz w:val="18"/>
          <w:szCs w:val="18"/>
          <w:lang w:eastAsia="tr-TR"/>
        </w:rPr>
        <w:t>SUT kodlu işlem satırı aşağıdaki şekilde değiştirilmiştir.</w:t>
      </w:r>
    </w:p>
    <w:p w:rsidR="00703881" w:rsidRPr="00175D94" w:rsidRDefault="00703881" w:rsidP="00703881">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33"/>
        <w:gridCol w:w="3378"/>
        <w:gridCol w:w="3402"/>
        <w:gridCol w:w="850"/>
      </w:tblGrid>
      <w:tr w:rsidR="00A22759" w:rsidRPr="00175D94" w:rsidTr="00A22759">
        <w:trPr>
          <w:trHeight w:val="397"/>
        </w:trPr>
        <w:tc>
          <w:tcPr>
            <w:tcW w:w="724" w:type="dxa"/>
            <w:vAlign w:val="center"/>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3060</w:t>
            </w:r>
          </w:p>
        </w:tc>
        <w:tc>
          <w:tcPr>
            <w:tcW w:w="733"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702</w:t>
            </w:r>
            <w:r w:rsidR="00A22759" w:rsidRPr="00175D94">
              <w:rPr>
                <w:rFonts w:ascii="Times New Roman" w:hAnsi="Times New Roman" w:cs="Times New Roman"/>
                <w:sz w:val="18"/>
                <w:szCs w:val="18"/>
              </w:rPr>
              <w:t>410</w:t>
            </w:r>
          </w:p>
        </w:tc>
        <w:tc>
          <w:tcPr>
            <w:tcW w:w="3378" w:type="dxa"/>
            <w:shd w:val="clear" w:color="auto" w:fill="auto"/>
            <w:vAlign w:val="center"/>
            <w:hideMark/>
          </w:tcPr>
          <w:p w:rsidR="00A22759" w:rsidRPr="00175D94" w:rsidRDefault="00A22759" w:rsidP="00613E00">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Propioseptif eğitim</w:t>
            </w:r>
          </w:p>
        </w:tc>
        <w:tc>
          <w:tcPr>
            <w:tcW w:w="3402" w:type="dxa"/>
            <w:shd w:val="clear" w:color="auto" w:fill="auto"/>
            <w:vAlign w:val="center"/>
            <w:hideMark/>
          </w:tcPr>
          <w:p w:rsidR="00A22759" w:rsidRPr="00175D94" w:rsidRDefault="00A22759" w:rsidP="008D2DEB">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 xml:space="preserve">Spor </w:t>
            </w:r>
            <w:r w:rsidR="008D2DEB">
              <w:rPr>
                <w:rFonts w:ascii="Times New Roman" w:hAnsi="Times New Roman" w:cs="Times New Roman"/>
                <w:sz w:val="18"/>
                <w:szCs w:val="18"/>
              </w:rPr>
              <w:t>h</w:t>
            </w:r>
            <w:r w:rsidRPr="00175D94">
              <w:rPr>
                <w:rFonts w:ascii="Times New Roman" w:hAnsi="Times New Roman" w:cs="Times New Roman"/>
                <w:sz w:val="18"/>
                <w:szCs w:val="18"/>
              </w:rPr>
              <w:t>ekimliği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9,11</w:t>
            </w:r>
          </w:p>
        </w:tc>
      </w:tr>
    </w:tbl>
    <w:p w:rsidR="00703881" w:rsidRDefault="00703881" w:rsidP="00A22759">
      <w:pPr>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22759" w:rsidRDefault="00A22759" w:rsidP="00A22759">
      <w:pPr>
        <w:spacing w:after="0" w:line="240" w:lineRule="exact"/>
        <w:ind w:firstLine="709"/>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gg) Listede yer alan  “</w:t>
      </w:r>
      <w:r w:rsidR="00E2502F">
        <w:rPr>
          <w:rFonts w:ascii="Times New Roman" w:hAnsi="Times New Roman" w:cs="Times New Roman"/>
          <w:sz w:val="18"/>
          <w:szCs w:val="18"/>
        </w:rPr>
        <w:t>702</w:t>
      </w:r>
      <w:r w:rsidRPr="00175D94">
        <w:rPr>
          <w:rFonts w:ascii="Times New Roman" w:hAnsi="Times New Roman" w:cs="Times New Roman"/>
          <w:sz w:val="18"/>
          <w:szCs w:val="18"/>
        </w:rPr>
        <w:t>490</w:t>
      </w:r>
      <w:r w:rsidRPr="00175D94">
        <w:rPr>
          <w:rFonts w:ascii="Times New Roman" w:eastAsia="Times New Roman" w:hAnsi="Times New Roman" w:cs="Times New Roman"/>
          <w:sz w:val="18"/>
          <w:szCs w:val="18"/>
          <w:lang w:eastAsia="tr-TR"/>
        </w:rPr>
        <w:t xml:space="preserve">” </w:t>
      </w:r>
      <w:r w:rsidRPr="00175D94">
        <w:rPr>
          <w:rFonts w:ascii="Times New Roman" w:eastAsia="Times New Roman" w:hAnsi="Times New Roman" w:cs="Times New Roman"/>
          <w:bCs/>
          <w:sz w:val="18"/>
          <w:szCs w:val="18"/>
          <w:lang w:eastAsia="tr-TR"/>
        </w:rPr>
        <w:t>SUT kodlu işlem satırı aşağıdaki şekilde değiştirilmiştir.</w:t>
      </w:r>
    </w:p>
    <w:p w:rsidR="00703881" w:rsidRPr="00175D94" w:rsidRDefault="00703881" w:rsidP="00703881">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33"/>
        <w:gridCol w:w="3378"/>
        <w:gridCol w:w="3402"/>
        <w:gridCol w:w="850"/>
      </w:tblGrid>
      <w:tr w:rsidR="00A22759" w:rsidRPr="00175D94" w:rsidTr="00A22759">
        <w:trPr>
          <w:trHeight w:val="397"/>
        </w:trPr>
        <w:tc>
          <w:tcPr>
            <w:tcW w:w="724" w:type="dxa"/>
            <w:vAlign w:val="center"/>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3068</w:t>
            </w:r>
          </w:p>
        </w:tc>
        <w:tc>
          <w:tcPr>
            <w:tcW w:w="733"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702</w:t>
            </w:r>
            <w:r w:rsidR="00A22759" w:rsidRPr="00175D94">
              <w:rPr>
                <w:rFonts w:ascii="Times New Roman" w:hAnsi="Times New Roman" w:cs="Times New Roman"/>
                <w:sz w:val="18"/>
                <w:szCs w:val="18"/>
              </w:rPr>
              <w:t>490</w:t>
            </w:r>
          </w:p>
        </w:tc>
        <w:tc>
          <w:tcPr>
            <w:tcW w:w="3378" w:type="dxa"/>
            <w:shd w:val="clear" w:color="auto" w:fill="auto"/>
            <w:vAlign w:val="center"/>
            <w:hideMark/>
          </w:tcPr>
          <w:p w:rsidR="00A22759" w:rsidRPr="00175D94" w:rsidRDefault="00A22759" w:rsidP="00613E00">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Spor sakatlıkları rehabilitasyonu</w:t>
            </w:r>
          </w:p>
        </w:tc>
        <w:tc>
          <w:tcPr>
            <w:tcW w:w="3402" w:type="dxa"/>
            <w:shd w:val="clear" w:color="auto" w:fill="auto"/>
            <w:vAlign w:val="center"/>
            <w:hideMark/>
          </w:tcPr>
          <w:p w:rsidR="00A22759" w:rsidRPr="00175D94" w:rsidRDefault="00A22759" w:rsidP="000C17EF">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Bununla birlikte diğer rehabilitas</w:t>
            </w:r>
            <w:r w:rsidR="00B858DD">
              <w:rPr>
                <w:rFonts w:ascii="Times New Roman" w:hAnsi="Times New Roman" w:cs="Times New Roman"/>
                <w:sz w:val="18"/>
                <w:szCs w:val="18"/>
              </w:rPr>
              <w:t>yonlar faturalandırılmaz. Spor h</w:t>
            </w:r>
            <w:r w:rsidRPr="00175D94">
              <w:rPr>
                <w:rFonts w:ascii="Times New Roman" w:hAnsi="Times New Roman" w:cs="Times New Roman"/>
                <w:sz w:val="18"/>
                <w:szCs w:val="18"/>
              </w:rPr>
              <w:t>ekimliği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25,13</w:t>
            </w:r>
          </w:p>
        </w:tc>
      </w:tr>
    </w:tbl>
    <w:p w:rsidR="00703881" w:rsidRDefault="00703881" w:rsidP="00A22759">
      <w:pPr>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22759" w:rsidRDefault="00A22759" w:rsidP="00A22759">
      <w:pPr>
        <w:spacing w:after="0" w:line="240" w:lineRule="exact"/>
        <w:ind w:firstLine="709"/>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ğğ) Listede yer alan  “</w:t>
      </w:r>
      <w:r w:rsidR="00E2502F">
        <w:rPr>
          <w:rFonts w:ascii="Times New Roman" w:hAnsi="Times New Roman" w:cs="Times New Roman"/>
          <w:sz w:val="18"/>
          <w:szCs w:val="18"/>
        </w:rPr>
        <w:t>702</w:t>
      </w:r>
      <w:r w:rsidRPr="00175D94">
        <w:rPr>
          <w:rFonts w:ascii="Times New Roman" w:hAnsi="Times New Roman" w:cs="Times New Roman"/>
          <w:sz w:val="18"/>
          <w:szCs w:val="18"/>
        </w:rPr>
        <w:t>500</w:t>
      </w:r>
      <w:r w:rsidRPr="00175D94">
        <w:rPr>
          <w:rFonts w:ascii="Times New Roman" w:eastAsia="Times New Roman" w:hAnsi="Times New Roman" w:cs="Times New Roman"/>
          <w:sz w:val="18"/>
          <w:szCs w:val="18"/>
          <w:lang w:eastAsia="tr-TR"/>
        </w:rPr>
        <w:t xml:space="preserve">” </w:t>
      </w:r>
      <w:r w:rsidRPr="00175D94">
        <w:rPr>
          <w:rFonts w:ascii="Times New Roman" w:eastAsia="Times New Roman" w:hAnsi="Times New Roman" w:cs="Times New Roman"/>
          <w:bCs/>
          <w:sz w:val="18"/>
          <w:szCs w:val="18"/>
          <w:lang w:eastAsia="tr-TR"/>
        </w:rPr>
        <w:t>SUT kodlu işlem satırı aşağıdaki şekilde değiştirilmiştir.</w:t>
      </w:r>
    </w:p>
    <w:p w:rsidR="00703881" w:rsidRPr="00175D94" w:rsidRDefault="00703881" w:rsidP="00703881">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33"/>
        <w:gridCol w:w="3378"/>
        <w:gridCol w:w="3402"/>
        <w:gridCol w:w="850"/>
      </w:tblGrid>
      <w:tr w:rsidR="00A22759" w:rsidRPr="00175D94" w:rsidTr="00A22759">
        <w:trPr>
          <w:trHeight w:val="397"/>
        </w:trPr>
        <w:tc>
          <w:tcPr>
            <w:tcW w:w="724" w:type="dxa"/>
            <w:vAlign w:val="center"/>
          </w:tcPr>
          <w:p w:rsidR="00A22759" w:rsidRPr="00175D94" w:rsidRDefault="00A22759"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3069</w:t>
            </w:r>
          </w:p>
        </w:tc>
        <w:tc>
          <w:tcPr>
            <w:tcW w:w="733" w:type="dxa"/>
            <w:shd w:val="clear" w:color="auto" w:fill="auto"/>
            <w:vAlign w:val="center"/>
            <w:hideMark/>
          </w:tcPr>
          <w:p w:rsidR="00A22759" w:rsidRPr="00175D94" w:rsidRDefault="00E2502F" w:rsidP="00A22759">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702</w:t>
            </w:r>
            <w:r w:rsidR="00A22759" w:rsidRPr="00175D94">
              <w:rPr>
                <w:rFonts w:ascii="Times New Roman" w:hAnsi="Times New Roman" w:cs="Times New Roman"/>
                <w:sz w:val="18"/>
                <w:szCs w:val="18"/>
              </w:rPr>
              <w:t>500</w:t>
            </w:r>
          </w:p>
        </w:tc>
        <w:tc>
          <w:tcPr>
            <w:tcW w:w="3378" w:type="dxa"/>
            <w:shd w:val="clear" w:color="auto" w:fill="auto"/>
            <w:vAlign w:val="center"/>
            <w:hideMark/>
          </w:tcPr>
          <w:p w:rsidR="00A22759" w:rsidRPr="00175D94" w:rsidRDefault="00613E00" w:rsidP="00A22759">
            <w:pPr>
              <w:spacing w:after="0" w:line="240" w:lineRule="exact"/>
              <w:rPr>
                <w:rFonts w:ascii="Times New Roman" w:hAnsi="Times New Roman" w:cs="Times New Roman"/>
                <w:sz w:val="18"/>
                <w:szCs w:val="18"/>
              </w:rPr>
            </w:pPr>
            <w:r>
              <w:rPr>
                <w:rFonts w:ascii="Times New Roman" w:hAnsi="Times New Roman" w:cs="Times New Roman"/>
                <w:sz w:val="18"/>
                <w:szCs w:val="18"/>
              </w:rPr>
              <w:t>Yutkunma r</w:t>
            </w:r>
            <w:r w:rsidR="00A22759" w:rsidRPr="00175D94">
              <w:rPr>
                <w:rFonts w:ascii="Times New Roman" w:hAnsi="Times New Roman" w:cs="Times New Roman"/>
                <w:sz w:val="18"/>
                <w:szCs w:val="18"/>
              </w:rPr>
              <w:t>ehabilitasyonu</w:t>
            </w:r>
          </w:p>
        </w:tc>
        <w:tc>
          <w:tcPr>
            <w:tcW w:w="3402" w:type="dxa"/>
            <w:shd w:val="clear" w:color="auto" w:fill="auto"/>
            <w:vAlign w:val="center"/>
            <w:hideMark/>
          </w:tcPr>
          <w:p w:rsidR="00A22759" w:rsidRPr="00175D94" w:rsidRDefault="00A22759" w:rsidP="00703881">
            <w:pPr>
              <w:spacing w:after="0" w:line="240" w:lineRule="exact"/>
              <w:jc w:val="both"/>
              <w:rPr>
                <w:rFonts w:ascii="Times New Roman" w:hAnsi="Times New Roman" w:cs="Times New Roman"/>
                <w:sz w:val="18"/>
                <w:szCs w:val="18"/>
              </w:rPr>
            </w:pPr>
            <w:r w:rsidRPr="00175D94">
              <w:rPr>
                <w:rFonts w:ascii="Times New Roman" w:hAnsi="Times New Roman" w:cs="Times New Roman"/>
                <w:sz w:val="18"/>
                <w:szCs w:val="18"/>
              </w:rPr>
              <w:t>Yutma anatomik bölgelerine cerrahi uygulanmış hastalarda KBB uzman hekimlerince de uygulandığında faturalandırılır.</w:t>
            </w:r>
          </w:p>
        </w:tc>
        <w:tc>
          <w:tcPr>
            <w:tcW w:w="850" w:type="dxa"/>
            <w:shd w:val="clear" w:color="auto" w:fill="auto"/>
            <w:vAlign w:val="center"/>
            <w:hideMark/>
          </w:tcPr>
          <w:p w:rsidR="00A22759" w:rsidRPr="00175D94" w:rsidRDefault="00A22759"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17,03</w:t>
            </w:r>
          </w:p>
        </w:tc>
      </w:tr>
    </w:tbl>
    <w:p w:rsidR="00703881" w:rsidRDefault="00703881" w:rsidP="00A22759">
      <w:pPr>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A22759" w:rsidRDefault="00A22759" w:rsidP="00A22759">
      <w:pPr>
        <w:spacing w:after="0" w:line="240" w:lineRule="exact"/>
        <w:ind w:firstLine="709"/>
        <w:jc w:val="both"/>
        <w:rPr>
          <w:rFonts w:ascii="Times New Roman" w:eastAsia="Times New Roman" w:hAnsi="Times New Roman" w:cs="Times New Roman"/>
          <w:bCs/>
          <w:sz w:val="18"/>
          <w:szCs w:val="18"/>
          <w:lang w:eastAsia="tr-TR"/>
        </w:rPr>
      </w:pPr>
      <w:r w:rsidRPr="00175D94">
        <w:rPr>
          <w:rFonts w:ascii="Times New Roman" w:eastAsia="Times New Roman" w:hAnsi="Times New Roman" w:cs="Times New Roman"/>
          <w:bCs/>
          <w:sz w:val="18"/>
          <w:szCs w:val="18"/>
          <w:lang w:eastAsia="tr-TR"/>
        </w:rPr>
        <w:t>hh) Listede yer alan  “</w:t>
      </w:r>
      <w:r w:rsidR="00E2502F">
        <w:rPr>
          <w:rFonts w:ascii="Times New Roman" w:hAnsi="Times New Roman" w:cs="Times New Roman"/>
          <w:sz w:val="18"/>
          <w:szCs w:val="18"/>
        </w:rPr>
        <w:t>702</w:t>
      </w:r>
      <w:r w:rsidRPr="00175D94">
        <w:rPr>
          <w:rFonts w:ascii="Times New Roman" w:hAnsi="Times New Roman" w:cs="Times New Roman"/>
          <w:sz w:val="18"/>
          <w:szCs w:val="18"/>
        </w:rPr>
        <w:t>760</w:t>
      </w:r>
      <w:r w:rsidRPr="00175D94">
        <w:rPr>
          <w:rFonts w:ascii="Times New Roman" w:eastAsia="Times New Roman" w:hAnsi="Times New Roman" w:cs="Times New Roman"/>
          <w:sz w:val="18"/>
          <w:szCs w:val="18"/>
          <w:lang w:eastAsia="tr-TR"/>
        </w:rPr>
        <w:t xml:space="preserve">” </w:t>
      </w:r>
      <w:r w:rsidRPr="00175D94">
        <w:rPr>
          <w:rFonts w:ascii="Times New Roman" w:eastAsia="Times New Roman" w:hAnsi="Times New Roman" w:cs="Times New Roman"/>
          <w:bCs/>
          <w:sz w:val="18"/>
          <w:szCs w:val="18"/>
          <w:lang w:eastAsia="tr-TR"/>
        </w:rPr>
        <w:t>SUT kodlu işlem satırı aşağıdaki şekilde değiştirilmiştir.</w:t>
      </w:r>
    </w:p>
    <w:p w:rsidR="00703881" w:rsidRPr="00175D94" w:rsidRDefault="00703881" w:rsidP="00703881">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1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1"/>
        <w:gridCol w:w="742"/>
        <w:gridCol w:w="3402"/>
        <w:gridCol w:w="3402"/>
        <w:gridCol w:w="918"/>
      </w:tblGrid>
      <w:tr w:rsidR="003B5998" w:rsidRPr="00175D94" w:rsidTr="00DE1CE0">
        <w:trPr>
          <w:trHeight w:val="397"/>
        </w:trPr>
        <w:tc>
          <w:tcPr>
            <w:tcW w:w="691" w:type="dxa"/>
            <w:vAlign w:val="center"/>
          </w:tcPr>
          <w:p w:rsidR="003B5998" w:rsidRPr="00175D94" w:rsidRDefault="003B5998" w:rsidP="00A22759">
            <w:pPr>
              <w:spacing w:after="0" w:line="240" w:lineRule="exact"/>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3100</w:t>
            </w:r>
          </w:p>
        </w:tc>
        <w:tc>
          <w:tcPr>
            <w:tcW w:w="742" w:type="dxa"/>
            <w:vAlign w:val="center"/>
          </w:tcPr>
          <w:p w:rsidR="003B5998" w:rsidRPr="00175D94" w:rsidRDefault="003B5998" w:rsidP="003B5998">
            <w:pPr>
              <w:spacing w:after="0" w:line="240" w:lineRule="exact"/>
              <w:jc w:val="center"/>
              <w:rPr>
                <w:rFonts w:ascii="Times New Roman" w:hAnsi="Times New Roman" w:cs="Times New Roman"/>
                <w:sz w:val="18"/>
                <w:szCs w:val="18"/>
              </w:rPr>
            </w:pPr>
            <w:r>
              <w:rPr>
                <w:rFonts w:ascii="Times New Roman" w:hAnsi="Times New Roman" w:cs="Times New Roman"/>
                <w:sz w:val="18"/>
                <w:szCs w:val="18"/>
              </w:rPr>
              <w:t>702</w:t>
            </w:r>
            <w:r w:rsidRPr="00175D94">
              <w:rPr>
                <w:rFonts w:ascii="Times New Roman" w:hAnsi="Times New Roman" w:cs="Times New Roman"/>
                <w:sz w:val="18"/>
                <w:szCs w:val="18"/>
              </w:rPr>
              <w:t>760</w:t>
            </w:r>
          </w:p>
        </w:tc>
        <w:tc>
          <w:tcPr>
            <w:tcW w:w="3402" w:type="dxa"/>
            <w:shd w:val="clear" w:color="auto" w:fill="auto"/>
            <w:vAlign w:val="center"/>
            <w:hideMark/>
          </w:tcPr>
          <w:p w:rsidR="003B5998" w:rsidRPr="00175D94" w:rsidRDefault="003B5998" w:rsidP="00613E00">
            <w:pPr>
              <w:spacing w:after="0" w:line="240" w:lineRule="exact"/>
              <w:rPr>
                <w:rFonts w:ascii="Times New Roman" w:hAnsi="Times New Roman" w:cs="Times New Roman"/>
                <w:sz w:val="18"/>
                <w:szCs w:val="18"/>
              </w:rPr>
            </w:pPr>
            <w:r w:rsidRPr="00175D94">
              <w:rPr>
                <w:rFonts w:ascii="Times New Roman" w:hAnsi="Times New Roman" w:cs="Times New Roman"/>
                <w:sz w:val="18"/>
                <w:szCs w:val="18"/>
              </w:rPr>
              <w:t>Nöropsikolojik test bataryası</w:t>
            </w:r>
          </w:p>
        </w:tc>
        <w:tc>
          <w:tcPr>
            <w:tcW w:w="3402" w:type="dxa"/>
            <w:shd w:val="clear" w:color="auto" w:fill="auto"/>
            <w:vAlign w:val="center"/>
            <w:hideMark/>
          </w:tcPr>
          <w:p w:rsidR="003B5998" w:rsidRPr="00175D94" w:rsidRDefault="003B5998" w:rsidP="000C17EF">
            <w:pPr>
              <w:spacing w:after="0" w:line="240" w:lineRule="exact"/>
              <w:jc w:val="both"/>
              <w:rPr>
                <w:rFonts w:ascii="Times New Roman" w:hAnsi="Times New Roman" w:cs="Times New Roman"/>
                <w:sz w:val="18"/>
                <w:szCs w:val="18"/>
              </w:rPr>
            </w:pPr>
            <w:r>
              <w:rPr>
                <w:rFonts w:ascii="Times New Roman" w:hAnsi="Times New Roman" w:cs="Times New Roman"/>
                <w:sz w:val="18"/>
                <w:szCs w:val="18"/>
              </w:rPr>
              <w:t>702</w:t>
            </w:r>
            <w:r w:rsidRPr="00175D94">
              <w:rPr>
                <w:rFonts w:ascii="Times New Roman" w:hAnsi="Times New Roman" w:cs="Times New Roman"/>
                <w:sz w:val="18"/>
                <w:szCs w:val="18"/>
              </w:rPr>
              <w:t>770 ile birlikte faturalandırılmaz.</w:t>
            </w:r>
            <w:r w:rsidR="008D2DEB">
              <w:rPr>
                <w:rFonts w:ascii="Times New Roman" w:hAnsi="Times New Roman" w:cs="Times New Roman"/>
                <w:sz w:val="18"/>
                <w:szCs w:val="18"/>
              </w:rPr>
              <w:t xml:space="preserve"> </w:t>
            </w:r>
            <w:r w:rsidRPr="00175D94">
              <w:rPr>
                <w:rFonts w:ascii="Times New Roman" w:hAnsi="Times New Roman" w:cs="Times New Roman"/>
                <w:sz w:val="18"/>
                <w:szCs w:val="18"/>
              </w:rPr>
              <w:t>Nöroloji uzman hekimlerince de yapılması halinde faturalandırılır.</w:t>
            </w:r>
          </w:p>
        </w:tc>
        <w:tc>
          <w:tcPr>
            <w:tcW w:w="918" w:type="dxa"/>
            <w:shd w:val="clear" w:color="auto" w:fill="auto"/>
            <w:vAlign w:val="center"/>
            <w:hideMark/>
          </w:tcPr>
          <w:p w:rsidR="003B5998" w:rsidRPr="00175D94" w:rsidRDefault="003B5998" w:rsidP="00A22759">
            <w:pPr>
              <w:spacing w:after="0" w:line="240" w:lineRule="exact"/>
              <w:ind w:left="92"/>
              <w:jc w:val="center"/>
              <w:rPr>
                <w:rFonts w:ascii="Times New Roman" w:eastAsia="Times New Roman" w:hAnsi="Times New Roman" w:cs="Times New Roman"/>
                <w:sz w:val="18"/>
                <w:szCs w:val="18"/>
                <w:lang w:eastAsia="tr-TR"/>
              </w:rPr>
            </w:pPr>
            <w:r w:rsidRPr="00175D94">
              <w:rPr>
                <w:rFonts w:ascii="Times New Roman" w:eastAsia="Times New Roman" w:hAnsi="Times New Roman" w:cs="Times New Roman"/>
                <w:sz w:val="18"/>
                <w:szCs w:val="18"/>
                <w:lang w:eastAsia="tr-TR"/>
              </w:rPr>
              <w:t>59,02</w:t>
            </w:r>
          </w:p>
        </w:tc>
      </w:tr>
    </w:tbl>
    <w:p w:rsidR="00262790" w:rsidRPr="005A4A64" w:rsidRDefault="00703881" w:rsidP="00A22759">
      <w:pPr>
        <w:spacing w:after="0" w:line="240" w:lineRule="exact"/>
        <w:ind w:firstLine="709"/>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 xml:space="preserve">                                                                                                                                                                                        </w:t>
      </w:r>
      <w:r w:rsidRPr="005A4A64">
        <w:rPr>
          <w:rFonts w:ascii="Times New Roman" w:hAnsi="Times New Roman" w:cs="Times New Roman"/>
          <w:color w:val="000000" w:themeColor="text1"/>
          <w:sz w:val="18"/>
          <w:szCs w:val="18"/>
        </w:rPr>
        <w:t>”</w:t>
      </w:r>
    </w:p>
    <w:p w:rsidR="005A4A64" w:rsidRDefault="005A4A64" w:rsidP="005A4A64">
      <w:pPr>
        <w:spacing w:after="0" w:line="240" w:lineRule="exac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Pr="005A4A64">
        <w:rPr>
          <w:rFonts w:ascii="Times New Roman" w:eastAsia="Times New Roman" w:hAnsi="Times New Roman" w:cs="Times New Roman"/>
          <w:sz w:val="18"/>
          <w:szCs w:val="18"/>
          <w:lang w:eastAsia="tr-TR"/>
        </w:rPr>
        <w:t>ıı) Listeye  “70099</w:t>
      </w:r>
      <w:r w:rsidR="00E9390F">
        <w:rPr>
          <w:rFonts w:ascii="Times New Roman" w:eastAsia="Times New Roman" w:hAnsi="Times New Roman" w:cs="Times New Roman"/>
          <w:sz w:val="18"/>
          <w:szCs w:val="18"/>
          <w:lang w:eastAsia="tr-TR"/>
        </w:rPr>
        <w:t>1</w:t>
      </w:r>
      <w:r w:rsidRPr="005A4A64">
        <w:rPr>
          <w:rFonts w:ascii="Times New Roman" w:eastAsia="Times New Roman" w:hAnsi="Times New Roman" w:cs="Times New Roman"/>
          <w:sz w:val="18"/>
          <w:szCs w:val="18"/>
          <w:lang w:eastAsia="tr-TR"/>
        </w:rPr>
        <w:t>” SUT kodlu</w:t>
      </w:r>
      <w:r w:rsidR="00E9390F" w:rsidRPr="00E9390F">
        <w:rPr>
          <w:rFonts w:ascii="Times New Roman" w:eastAsia="Times New Roman" w:hAnsi="Times New Roman" w:cs="Times New Roman"/>
          <w:sz w:val="18"/>
          <w:szCs w:val="18"/>
          <w:lang w:eastAsia="tr-TR"/>
        </w:rPr>
        <w:t xml:space="preserve"> </w:t>
      </w:r>
      <w:r w:rsidR="00613E00">
        <w:rPr>
          <w:rFonts w:ascii="Times New Roman" w:eastAsia="Times New Roman" w:hAnsi="Times New Roman" w:cs="Times New Roman"/>
          <w:sz w:val="18"/>
          <w:szCs w:val="18"/>
          <w:lang w:eastAsia="tr-TR"/>
        </w:rPr>
        <w:t xml:space="preserve">işlemden </w:t>
      </w:r>
      <w:r w:rsidR="00E9390F">
        <w:rPr>
          <w:rFonts w:ascii="Times New Roman" w:eastAsia="Times New Roman" w:hAnsi="Times New Roman" w:cs="Times New Roman"/>
          <w:sz w:val="18"/>
          <w:szCs w:val="18"/>
          <w:lang w:eastAsia="tr-TR"/>
        </w:rPr>
        <w:t xml:space="preserve">sonra gelmek üzere </w:t>
      </w:r>
      <w:r w:rsidR="00E9390F" w:rsidRPr="005A4A64">
        <w:rPr>
          <w:rFonts w:ascii="Times New Roman" w:eastAsia="Times New Roman" w:hAnsi="Times New Roman" w:cs="Times New Roman"/>
          <w:sz w:val="18"/>
          <w:szCs w:val="18"/>
          <w:lang w:eastAsia="tr-TR"/>
        </w:rPr>
        <w:t>aşağıdaki</w:t>
      </w:r>
      <w:r w:rsidR="00E9390F">
        <w:rPr>
          <w:rFonts w:ascii="Times New Roman" w:eastAsia="Times New Roman" w:hAnsi="Times New Roman" w:cs="Times New Roman"/>
          <w:sz w:val="18"/>
          <w:szCs w:val="18"/>
          <w:lang w:eastAsia="tr-TR"/>
        </w:rPr>
        <w:t xml:space="preserve"> </w:t>
      </w:r>
      <w:r w:rsidRPr="005A4A64">
        <w:rPr>
          <w:rFonts w:ascii="Times New Roman" w:eastAsia="Times New Roman" w:hAnsi="Times New Roman" w:cs="Times New Roman"/>
          <w:sz w:val="18"/>
          <w:szCs w:val="18"/>
          <w:lang w:eastAsia="tr-TR"/>
        </w:rPr>
        <w:t>işlem satırı eklenmiştir.</w:t>
      </w:r>
    </w:p>
    <w:p w:rsidR="005A4A64" w:rsidRPr="005A4A64" w:rsidRDefault="005A4A64" w:rsidP="005A4A64">
      <w:pPr>
        <w:spacing w:after="0" w:line="240" w:lineRule="exac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2"/>
        <w:gridCol w:w="733"/>
        <w:gridCol w:w="3378"/>
        <w:gridCol w:w="3402"/>
        <w:gridCol w:w="917"/>
      </w:tblGrid>
      <w:tr w:rsidR="005A4A64" w:rsidRPr="005A4A64" w:rsidTr="005A4A64">
        <w:trPr>
          <w:trHeight w:val="397"/>
        </w:trPr>
        <w:tc>
          <w:tcPr>
            <w:tcW w:w="642" w:type="dxa"/>
            <w:vAlign w:val="center"/>
          </w:tcPr>
          <w:p w:rsidR="005A4A64" w:rsidRPr="005A4A64" w:rsidRDefault="005A4A64" w:rsidP="005A4A64">
            <w:pPr>
              <w:spacing w:after="0" w:line="240" w:lineRule="exact"/>
              <w:jc w:val="center"/>
              <w:rPr>
                <w:rFonts w:ascii="Times New Roman" w:eastAsia="Times New Roman" w:hAnsi="Times New Roman" w:cs="Times New Roman"/>
                <w:sz w:val="18"/>
                <w:szCs w:val="18"/>
                <w:lang w:eastAsia="tr-TR"/>
              </w:rPr>
            </w:pPr>
          </w:p>
        </w:tc>
        <w:tc>
          <w:tcPr>
            <w:tcW w:w="733" w:type="dxa"/>
            <w:shd w:val="clear" w:color="auto" w:fill="auto"/>
            <w:vAlign w:val="center"/>
            <w:hideMark/>
          </w:tcPr>
          <w:p w:rsidR="005A4A64" w:rsidRPr="005A4A64" w:rsidRDefault="005A4A64" w:rsidP="005A4A64">
            <w:pPr>
              <w:spacing w:after="0" w:line="240" w:lineRule="exact"/>
              <w:jc w:val="center"/>
              <w:rPr>
                <w:rFonts w:ascii="Times New Roman" w:eastAsia="Times New Roman" w:hAnsi="Times New Roman" w:cs="Times New Roman"/>
                <w:sz w:val="18"/>
                <w:szCs w:val="18"/>
                <w:lang w:eastAsia="tr-TR"/>
              </w:rPr>
            </w:pPr>
            <w:r w:rsidRPr="005A4A64">
              <w:rPr>
                <w:rFonts w:ascii="Times New Roman" w:eastAsia="Times New Roman" w:hAnsi="Times New Roman" w:cs="Times New Roman"/>
                <w:sz w:val="18"/>
                <w:szCs w:val="18"/>
                <w:lang w:eastAsia="tr-TR"/>
              </w:rPr>
              <w:t>700992</w:t>
            </w:r>
          </w:p>
        </w:tc>
        <w:tc>
          <w:tcPr>
            <w:tcW w:w="3378" w:type="dxa"/>
            <w:shd w:val="clear" w:color="auto" w:fill="auto"/>
            <w:vAlign w:val="center"/>
            <w:hideMark/>
          </w:tcPr>
          <w:p w:rsidR="005A4A64" w:rsidRPr="005A4A64" w:rsidRDefault="005A4A64" w:rsidP="00613E00">
            <w:pPr>
              <w:spacing w:after="0" w:line="240" w:lineRule="exact"/>
              <w:rPr>
                <w:rFonts w:ascii="Times New Roman" w:eastAsia="Times New Roman" w:hAnsi="Times New Roman" w:cs="Times New Roman"/>
                <w:sz w:val="18"/>
                <w:szCs w:val="18"/>
                <w:lang w:eastAsia="tr-TR"/>
              </w:rPr>
            </w:pPr>
            <w:r w:rsidRPr="005A4A64">
              <w:rPr>
                <w:rFonts w:ascii="Times New Roman" w:eastAsia="Times New Roman" w:hAnsi="Times New Roman" w:cs="Times New Roman"/>
                <w:sz w:val="18"/>
                <w:szCs w:val="18"/>
                <w:lang w:eastAsia="tr-TR"/>
              </w:rPr>
              <w:t xml:space="preserve">Perkütan sol appendiks kapatılması </w:t>
            </w:r>
          </w:p>
        </w:tc>
        <w:tc>
          <w:tcPr>
            <w:tcW w:w="3402" w:type="dxa"/>
            <w:shd w:val="clear" w:color="auto" w:fill="auto"/>
            <w:vAlign w:val="center"/>
            <w:hideMark/>
          </w:tcPr>
          <w:p w:rsidR="005A4A64" w:rsidRPr="005A4A64" w:rsidRDefault="005A4A64" w:rsidP="005A4A64">
            <w:pPr>
              <w:spacing w:after="0" w:line="240" w:lineRule="exact"/>
              <w:jc w:val="center"/>
              <w:rPr>
                <w:rFonts w:ascii="Times New Roman" w:eastAsia="Times New Roman" w:hAnsi="Times New Roman" w:cs="Times New Roman"/>
                <w:sz w:val="18"/>
                <w:szCs w:val="18"/>
                <w:lang w:eastAsia="tr-TR"/>
              </w:rPr>
            </w:pPr>
            <w:r w:rsidRPr="005A4A64">
              <w:rPr>
                <w:rFonts w:ascii="Times New Roman" w:eastAsia="Times New Roman" w:hAnsi="Times New Roman" w:cs="Times New Roman"/>
                <w:sz w:val="18"/>
                <w:szCs w:val="18"/>
                <w:lang w:eastAsia="tr-TR"/>
              </w:rPr>
              <w:t> </w:t>
            </w:r>
          </w:p>
        </w:tc>
        <w:tc>
          <w:tcPr>
            <w:tcW w:w="917" w:type="dxa"/>
            <w:shd w:val="clear" w:color="auto" w:fill="auto"/>
            <w:vAlign w:val="center"/>
            <w:hideMark/>
          </w:tcPr>
          <w:p w:rsidR="005A4A64" w:rsidRPr="005A4A64" w:rsidRDefault="005A4A64" w:rsidP="005A4A64">
            <w:pPr>
              <w:spacing w:after="0" w:line="240" w:lineRule="exact"/>
              <w:jc w:val="center"/>
              <w:rPr>
                <w:rFonts w:ascii="Times New Roman" w:eastAsia="Times New Roman" w:hAnsi="Times New Roman" w:cs="Times New Roman"/>
                <w:sz w:val="18"/>
                <w:szCs w:val="18"/>
                <w:lang w:eastAsia="tr-TR"/>
              </w:rPr>
            </w:pPr>
            <w:r w:rsidRPr="005A4A64">
              <w:rPr>
                <w:rFonts w:ascii="Times New Roman" w:eastAsia="Times New Roman" w:hAnsi="Times New Roman" w:cs="Times New Roman"/>
                <w:sz w:val="18"/>
                <w:szCs w:val="18"/>
                <w:lang w:eastAsia="tr-TR"/>
              </w:rPr>
              <w:t>1200</w:t>
            </w:r>
            <w:r w:rsidR="00DE1CE0">
              <w:rPr>
                <w:rFonts w:ascii="Times New Roman" w:eastAsia="Times New Roman" w:hAnsi="Times New Roman" w:cs="Times New Roman"/>
                <w:sz w:val="18"/>
                <w:szCs w:val="18"/>
                <w:lang w:eastAsia="tr-TR"/>
              </w:rPr>
              <w:t>,00</w:t>
            </w:r>
          </w:p>
        </w:tc>
      </w:tr>
    </w:tbl>
    <w:p w:rsidR="005A4A64" w:rsidRPr="005A4A64" w:rsidRDefault="005A4A64" w:rsidP="001E6FE5">
      <w:pPr>
        <w:spacing w:after="0" w:line="240" w:lineRule="exact"/>
        <w:ind w:firstLine="709"/>
        <w:jc w:val="both"/>
        <w:rPr>
          <w:rFonts w:ascii="Times New Roman" w:hAnsi="Times New Roman" w:cs="Times New Roman"/>
          <w:color w:val="000000" w:themeColor="text1"/>
          <w:sz w:val="18"/>
          <w:szCs w:val="18"/>
        </w:rPr>
      </w:pPr>
      <w:r w:rsidRPr="005A4A6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A4A64">
        <w:rPr>
          <w:rFonts w:ascii="Times New Roman" w:hAnsi="Times New Roman" w:cs="Times New Roman"/>
          <w:color w:val="000000" w:themeColor="text1"/>
          <w:sz w:val="18"/>
          <w:szCs w:val="18"/>
        </w:rPr>
        <w:t>”</w:t>
      </w:r>
    </w:p>
    <w:p w:rsidR="00972CD2" w:rsidRPr="00175D94" w:rsidRDefault="00A01C23" w:rsidP="00096DE9">
      <w:pPr>
        <w:tabs>
          <w:tab w:val="left" w:pos="567"/>
          <w:tab w:val="left" w:pos="709"/>
        </w:tabs>
        <w:spacing w:after="0" w:line="240" w:lineRule="exact"/>
        <w:jc w:val="both"/>
        <w:rPr>
          <w:rFonts w:ascii="Times New Roman" w:hAnsi="Times New Roman" w:cs="Times New Roman"/>
          <w:bCs/>
          <w:color w:val="000000" w:themeColor="text1"/>
          <w:sz w:val="18"/>
          <w:szCs w:val="18"/>
          <w:lang w:eastAsia="tr-TR"/>
        </w:rPr>
      </w:pPr>
      <w:r>
        <w:rPr>
          <w:rFonts w:ascii="Times New Roman" w:hAnsi="Times New Roman" w:cs="Times New Roman"/>
          <w:b/>
          <w:color w:val="000000" w:themeColor="text1"/>
          <w:sz w:val="18"/>
          <w:szCs w:val="18"/>
        </w:rPr>
        <w:t xml:space="preserve">               </w:t>
      </w:r>
      <w:r w:rsidR="00F03D40" w:rsidRPr="00775247">
        <w:rPr>
          <w:rFonts w:ascii="Times New Roman" w:hAnsi="Times New Roman" w:cs="Times New Roman"/>
          <w:b/>
          <w:color w:val="000000" w:themeColor="text1"/>
          <w:sz w:val="18"/>
          <w:szCs w:val="18"/>
        </w:rPr>
        <w:t>MADDE</w:t>
      </w:r>
      <w:r w:rsidR="00521B9A">
        <w:rPr>
          <w:rFonts w:ascii="Times New Roman" w:hAnsi="Times New Roman" w:cs="Times New Roman"/>
          <w:b/>
          <w:color w:val="000000" w:themeColor="text1"/>
          <w:sz w:val="18"/>
          <w:szCs w:val="18"/>
        </w:rPr>
        <w:t xml:space="preserve"> </w:t>
      </w:r>
      <w:r w:rsidR="00FC4EE9">
        <w:rPr>
          <w:rFonts w:ascii="Times New Roman" w:hAnsi="Times New Roman" w:cs="Times New Roman"/>
          <w:b/>
          <w:color w:val="000000" w:themeColor="text1"/>
          <w:sz w:val="18"/>
          <w:szCs w:val="18"/>
        </w:rPr>
        <w:t>4</w:t>
      </w:r>
      <w:r w:rsidR="00E8254D">
        <w:rPr>
          <w:rFonts w:ascii="Times New Roman" w:hAnsi="Times New Roman" w:cs="Times New Roman"/>
          <w:b/>
          <w:color w:val="000000" w:themeColor="text1"/>
          <w:sz w:val="18"/>
          <w:szCs w:val="18"/>
        </w:rPr>
        <w:t>0</w:t>
      </w:r>
      <w:r w:rsidR="00F03D40" w:rsidRPr="00775247">
        <w:rPr>
          <w:rFonts w:ascii="Times New Roman" w:hAnsi="Times New Roman" w:cs="Times New Roman"/>
          <w:b/>
          <w:color w:val="000000" w:themeColor="text1"/>
          <w:sz w:val="18"/>
          <w:szCs w:val="18"/>
        </w:rPr>
        <w:t xml:space="preserve">-  </w:t>
      </w:r>
      <w:r w:rsidR="00436775">
        <w:rPr>
          <w:rFonts w:ascii="Times New Roman" w:eastAsia="Times New Roman" w:hAnsi="Times New Roman" w:cs="Times New Roman"/>
          <w:bCs/>
          <w:color w:val="000000" w:themeColor="text1"/>
          <w:sz w:val="18"/>
          <w:szCs w:val="18"/>
          <w:lang w:eastAsia="tr-TR"/>
        </w:rPr>
        <w:t>Aynı Tebliğ</w:t>
      </w:r>
      <w:r w:rsidR="00F03D40" w:rsidRPr="00775247">
        <w:rPr>
          <w:rFonts w:ascii="Times New Roman" w:eastAsia="Times New Roman" w:hAnsi="Times New Roman" w:cs="Times New Roman"/>
          <w:bCs/>
          <w:color w:val="000000" w:themeColor="text1"/>
          <w:sz w:val="18"/>
          <w:szCs w:val="18"/>
          <w:lang w:eastAsia="tr-TR"/>
        </w:rPr>
        <w:t xml:space="preserve"> eki </w:t>
      </w:r>
      <w:r w:rsidR="00B23989" w:rsidRPr="00113CB4">
        <w:rPr>
          <w:rFonts w:ascii="Times New Roman" w:eastAsia="ヒラギノ明朝 Pro W3" w:hAnsi="Times New Roman" w:cs="Times New Roman"/>
          <w:sz w:val="18"/>
          <w:szCs w:val="18"/>
        </w:rPr>
        <w:t>Tanıya Dayalı İşlem Puan Listesi (EK-2/C)</w:t>
      </w:r>
      <w:r w:rsidR="009331A3">
        <w:rPr>
          <w:rFonts w:ascii="Times New Roman" w:eastAsia="ヒラギノ明朝 Pro W3" w:hAnsi="Times New Roman" w:cs="Times New Roman"/>
          <w:sz w:val="18"/>
          <w:szCs w:val="18"/>
        </w:rPr>
        <w:t>’</w:t>
      </w:r>
      <w:r w:rsidR="00A6780A">
        <w:rPr>
          <w:rFonts w:ascii="Times New Roman" w:eastAsia="ヒラギノ明朝 Pro W3" w:hAnsi="Times New Roman" w:cs="Times New Roman"/>
          <w:sz w:val="18"/>
          <w:szCs w:val="18"/>
        </w:rPr>
        <w:t xml:space="preserve"> </w:t>
      </w:r>
      <w:r w:rsidR="00B23989" w:rsidRPr="00113CB4">
        <w:rPr>
          <w:rFonts w:ascii="Times New Roman" w:eastAsia="Times New Roman" w:hAnsi="Times New Roman" w:cs="Times New Roman"/>
          <w:bCs/>
          <w:sz w:val="18"/>
          <w:szCs w:val="18"/>
          <w:lang w:eastAsia="tr-TR"/>
        </w:rPr>
        <w:t xml:space="preserve">nde </w:t>
      </w:r>
      <w:r w:rsidR="00972CD2" w:rsidRPr="00175D94">
        <w:rPr>
          <w:rFonts w:ascii="Times New Roman" w:eastAsia="Times New Roman" w:hAnsi="Times New Roman" w:cs="Times New Roman"/>
          <w:bCs/>
          <w:sz w:val="18"/>
          <w:szCs w:val="18"/>
          <w:lang w:eastAsia="tr-TR"/>
        </w:rPr>
        <w:t>aşağıdaki düzenleme</w:t>
      </w:r>
      <w:r w:rsidR="00972CD2">
        <w:rPr>
          <w:rFonts w:ascii="Times New Roman" w:eastAsia="Times New Roman" w:hAnsi="Times New Roman" w:cs="Times New Roman"/>
          <w:bCs/>
          <w:sz w:val="18"/>
          <w:szCs w:val="18"/>
          <w:lang w:eastAsia="tr-TR"/>
        </w:rPr>
        <w:t>ler</w:t>
      </w:r>
      <w:r w:rsidR="00972CD2" w:rsidRPr="00175D94">
        <w:rPr>
          <w:rFonts w:ascii="Times New Roman" w:eastAsia="Times New Roman" w:hAnsi="Times New Roman" w:cs="Times New Roman"/>
          <w:bCs/>
          <w:sz w:val="18"/>
          <w:szCs w:val="18"/>
          <w:lang w:eastAsia="tr-TR"/>
        </w:rPr>
        <w:t xml:space="preserve"> yapılmıştır.   </w:t>
      </w:r>
    </w:p>
    <w:p w:rsidR="00E9390F" w:rsidRPr="0057170F" w:rsidRDefault="00972CD2" w:rsidP="00E9390F">
      <w:pPr>
        <w:spacing w:after="0" w:line="240" w:lineRule="exact"/>
        <w:ind w:firstLine="708"/>
        <w:jc w:val="both"/>
        <w:rPr>
          <w:rFonts w:ascii="Times New Roman" w:hAnsi="Times New Roman" w:cs="Times New Roman"/>
          <w:sz w:val="18"/>
          <w:szCs w:val="18"/>
        </w:rPr>
      </w:pPr>
      <w:r>
        <w:rPr>
          <w:rFonts w:ascii="Times New Roman" w:eastAsia="Times New Roman" w:hAnsi="Times New Roman" w:cs="Times New Roman"/>
          <w:bCs/>
          <w:sz w:val="18"/>
          <w:szCs w:val="18"/>
          <w:lang w:eastAsia="tr-TR"/>
        </w:rPr>
        <w:t>a)</w:t>
      </w:r>
      <w:r w:rsidRPr="00972CD2">
        <w:t xml:space="preserve"> </w:t>
      </w:r>
      <w:r w:rsidRPr="00972CD2">
        <w:rPr>
          <w:rFonts w:ascii="Times New Roman" w:eastAsia="Times New Roman" w:hAnsi="Times New Roman" w:cs="Times New Roman"/>
          <w:bCs/>
          <w:sz w:val="18"/>
          <w:szCs w:val="18"/>
          <w:lang w:eastAsia="tr-TR"/>
        </w:rPr>
        <w:t>Liste</w:t>
      </w:r>
      <w:r w:rsidR="00E9390F">
        <w:rPr>
          <w:rFonts w:ascii="Times New Roman" w:eastAsia="Times New Roman" w:hAnsi="Times New Roman" w:cs="Times New Roman"/>
          <w:bCs/>
          <w:sz w:val="18"/>
          <w:szCs w:val="18"/>
          <w:lang w:eastAsia="tr-TR"/>
        </w:rPr>
        <w:t>d</w:t>
      </w:r>
      <w:r w:rsidRPr="00972CD2">
        <w:rPr>
          <w:rFonts w:ascii="Times New Roman" w:eastAsia="Times New Roman" w:hAnsi="Times New Roman" w:cs="Times New Roman"/>
          <w:bCs/>
          <w:sz w:val="18"/>
          <w:szCs w:val="18"/>
          <w:lang w:eastAsia="tr-TR"/>
        </w:rPr>
        <w:t xml:space="preserve">e </w:t>
      </w:r>
      <w:r w:rsidR="00222644">
        <w:rPr>
          <w:rFonts w:ascii="Times New Roman" w:eastAsia="Times New Roman" w:hAnsi="Times New Roman" w:cs="Times New Roman"/>
          <w:bCs/>
          <w:sz w:val="18"/>
          <w:szCs w:val="18"/>
          <w:lang w:eastAsia="tr-TR"/>
        </w:rPr>
        <w:t xml:space="preserve">yer alan </w:t>
      </w:r>
      <w:r w:rsidRPr="00972CD2">
        <w:rPr>
          <w:rFonts w:ascii="Times New Roman" w:eastAsia="Times New Roman" w:hAnsi="Times New Roman" w:cs="Times New Roman"/>
          <w:bCs/>
          <w:sz w:val="18"/>
          <w:szCs w:val="18"/>
          <w:lang w:eastAsia="tr-TR"/>
        </w:rPr>
        <w:t xml:space="preserve">“P610820” SUT kodlu işlem satırı </w:t>
      </w:r>
      <w:r w:rsidR="00E9390F" w:rsidRPr="0057170F">
        <w:rPr>
          <w:rFonts w:ascii="Times New Roman" w:hAnsi="Times New Roman" w:cs="Times New Roman"/>
          <w:sz w:val="18"/>
          <w:szCs w:val="18"/>
        </w:rPr>
        <w:t>aşağıdaki şekilde değiştirilmiştir.</w:t>
      </w:r>
    </w:p>
    <w:p w:rsidR="00B23989" w:rsidRPr="00B23989" w:rsidRDefault="00972CD2" w:rsidP="00E9390F">
      <w:pPr>
        <w:spacing w:after="0" w:line="240" w:lineRule="exact"/>
        <w:jc w:val="both"/>
        <w:rPr>
          <w:rFonts w:ascii="Times New Roman" w:eastAsia="Times New Roman" w:hAnsi="Times New Roman" w:cs="Times New Roman"/>
          <w:b/>
          <w:noProof/>
          <w:sz w:val="18"/>
          <w:szCs w:val="18"/>
        </w:rPr>
      </w:pPr>
      <w:r w:rsidRPr="00B23989">
        <w:rPr>
          <w:rFonts w:ascii="Times New Roman" w:eastAsia="Times New Roman" w:hAnsi="Times New Roman" w:cs="Times New Roman"/>
          <w:bCs/>
          <w:sz w:val="18"/>
          <w:szCs w:val="18"/>
          <w:lang w:eastAsia="tr-TR"/>
        </w:rPr>
        <w:t xml:space="preserve"> </w:t>
      </w:r>
      <w:r w:rsidR="00B23989" w:rsidRPr="00B23989">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1"/>
        <w:gridCol w:w="852"/>
        <w:gridCol w:w="1844"/>
        <w:gridCol w:w="4111"/>
        <w:gridCol w:w="425"/>
        <w:gridCol w:w="284"/>
        <w:gridCol w:w="850"/>
      </w:tblGrid>
      <w:tr w:rsidR="00B23989" w:rsidRPr="00B23989" w:rsidTr="00B5160E">
        <w:trPr>
          <w:trHeight w:val="480"/>
        </w:trPr>
        <w:tc>
          <w:tcPr>
            <w:tcW w:w="721" w:type="dxa"/>
            <w:vAlign w:val="center"/>
          </w:tcPr>
          <w:p w:rsidR="00B23989" w:rsidRPr="00B23989" w:rsidRDefault="00B23989" w:rsidP="00B23989">
            <w:pPr>
              <w:spacing w:after="0" w:line="240" w:lineRule="auto"/>
              <w:jc w:val="center"/>
              <w:rPr>
                <w:rFonts w:ascii="Times New Roman" w:eastAsia="Times New Roman" w:hAnsi="Times New Roman" w:cs="Times New Roman"/>
                <w:sz w:val="18"/>
                <w:szCs w:val="18"/>
                <w:lang w:eastAsia="tr-TR"/>
              </w:rPr>
            </w:pPr>
            <w:r w:rsidRPr="00B23989">
              <w:rPr>
                <w:rFonts w:ascii="Times New Roman" w:eastAsia="Times New Roman" w:hAnsi="Times New Roman" w:cs="Times New Roman"/>
                <w:sz w:val="18"/>
                <w:szCs w:val="18"/>
                <w:lang w:eastAsia="tr-TR"/>
              </w:rPr>
              <w:t>1110</w:t>
            </w:r>
          </w:p>
        </w:tc>
        <w:tc>
          <w:tcPr>
            <w:tcW w:w="852" w:type="dxa"/>
            <w:shd w:val="clear" w:color="auto" w:fill="auto"/>
            <w:vAlign w:val="center"/>
            <w:hideMark/>
          </w:tcPr>
          <w:p w:rsidR="00B23989" w:rsidRPr="00B23989" w:rsidRDefault="00B23989" w:rsidP="00B23989">
            <w:pPr>
              <w:spacing w:after="0" w:line="240" w:lineRule="auto"/>
              <w:jc w:val="center"/>
              <w:rPr>
                <w:rFonts w:ascii="Times New Roman" w:eastAsia="Times New Roman" w:hAnsi="Times New Roman" w:cs="Times New Roman"/>
                <w:sz w:val="18"/>
                <w:szCs w:val="18"/>
                <w:lang w:eastAsia="tr-TR"/>
              </w:rPr>
            </w:pPr>
            <w:r w:rsidRPr="00B23989">
              <w:rPr>
                <w:rFonts w:ascii="Times New Roman" w:eastAsia="Times New Roman" w:hAnsi="Times New Roman" w:cs="Times New Roman"/>
                <w:sz w:val="18"/>
                <w:szCs w:val="18"/>
              </w:rPr>
              <w:t>P610820</w:t>
            </w:r>
          </w:p>
        </w:tc>
        <w:tc>
          <w:tcPr>
            <w:tcW w:w="1844" w:type="dxa"/>
            <w:shd w:val="clear" w:color="auto" w:fill="auto"/>
            <w:vAlign w:val="center"/>
            <w:hideMark/>
          </w:tcPr>
          <w:p w:rsidR="00B23989" w:rsidRPr="00B23989" w:rsidRDefault="00B23989" w:rsidP="00B23989">
            <w:pPr>
              <w:spacing w:after="0" w:line="240" w:lineRule="auto"/>
              <w:rPr>
                <w:rFonts w:ascii="Times New Roman" w:eastAsia="Times New Roman" w:hAnsi="Times New Roman" w:cs="Times New Roman"/>
                <w:sz w:val="18"/>
                <w:szCs w:val="18"/>
                <w:lang w:eastAsia="tr-TR"/>
              </w:rPr>
            </w:pPr>
            <w:r w:rsidRPr="00B23989">
              <w:rPr>
                <w:rFonts w:ascii="Times New Roman" w:eastAsia="Times New Roman" w:hAnsi="Times New Roman" w:cs="Times New Roman"/>
                <w:sz w:val="18"/>
                <w:szCs w:val="18"/>
                <w:lang w:eastAsia="tr-TR"/>
              </w:rPr>
              <w:t>ESWT</w:t>
            </w:r>
          </w:p>
        </w:tc>
        <w:tc>
          <w:tcPr>
            <w:tcW w:w="4111" w:type="dxa"/>
            <w:shd w:val="clear" w:color="auto" w:fill="auto"/>
            <w:vAlign w:val="center"/>
            <w:hideMark/>
          </w:tcPr>
          <w:p w:rsidR="00B23989" w:rsidRPr="00B23989" w:rsidRDefault="00B23989" w:rsidP="00B23989">
            <w:pPr>
              <w:spacing w:after="0" w:line="240" w:lineRule="auto"/>
              <w:ind w:left="27"/>
              <w:rPr>
                <w:rFonts w:ascii="Times New Roman" w:eastAsia="Times New Roman" w:hAnsi="Times New Roman" w:cs="Times New Roman"/>
                <w:sz w:val="18"/>
                <w:szCs w:val="18"/>
              </w:rPr>
            </w:pPr>
            <w:r w:rsidRPr="00B23989">
              <w:rPr>
                <w:rFonts w:ascii="Times New Roman" w:eastAsia="Times New Roman" w:hAnsi="Times New Roman" w:cs="Times New Roman"/>
                <w:sz w:val="18"/>
                <w:szCs w:val="18"/>
              </w:rPr>
              <w:t>Ekstrakorporal şok dalgası, tek seans.</w:t>
            </w:r>
          </w:p>
          <w:p w:rsidR="00B23989" w:rsidRPr="00B23989" w:rsidRDefault="00BB5A86" w:rsidP="00B2398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rPr>
              <w:t>(E</w:t>
            </w:r>
            <w:r w:rsidR="00B23989" w:rsidRPr="00B23989">
              <w:rPr>
                <w:rFonts w:ascii="Times New Roman" w:eastAsia="Times New Roman" w:hAnsi="Times New Roman" w:cs="Times New Roman"/>
                <w:sz w:val="18"/>
                <w:szCs w:val="18"/>
              </w:rPr>
              <w:t>n fazla 5 seans ödenir.)</w:t>
            </w:r>
          </w:p>
        </w:tc>
        <w:tc>
          <w:tcPr>
            <w:tcW w:w="425" w:type="dxa"/>
            <w:shd w:val="clear" w:color="auto" w:fill="auto"/>
            <w:vAlign w:val="center"/>
            <w:hideMark/>
          </w:tcPr>
          <w:p w:rsidR="00B23989" w:rsidRPr="00B23989" w:rsidRDefault="00B23989" w:rsidP="00B23989">
            <w:pPr>
              <w:spacing w:after="0" w:line="240" w:lineRule="auto"/>
              <w:jc w:val="center"/>
              <w:rPr>
                <w:rFonts w:ascii="Times New Roman" w:eastAsia="Times New Roman" w:hAnsi="Times New Roman" w:cs="Times New Roman"/>
                <w:sz w:val="18"/>
                <w:szCs w:val="18"/>
                <w:lang w:eastAsia="tr-TR"/>
              </w:rPr>
            </w:pPr>
            <w:r w:rsidRPr="00B23989">
              <w:rPr>
                <w:rFonts w:ascii="Times New Roman" w:eastAsia="Times New Roman" w:hAnsi="Times New Roman" w:cs="Times New Roman"/>
                <w:sz w:val="18"/>
                <w:szCs w:val="18"/>
                <w:lang w:eastAsia="tr-TR"/>
              </w:rPr>
              <w:t>E</w:t>
            </w:r>
          </w:p>
        </w:tc>
        <w:tc>
          <w:tcPr>
            <w:tcW w:w="284" w:type="dxa"/>
            <w:shd w:val="clear" w:color="auto" w:fill="auto"/>
            <w:vAlign w:val="center"/>
            <w:hideMark/>
          </w:tcPr>
          <w:p w:rsidR="00B23989" w:rsidRPr="00B23989" w:rsidRDefault="00B23989" w:rsidP="00B23989">
            <w:pPr>
              <w:spacing w:after="0" w:line="240" w:lineRule="auto"/>
              <w:jc w:val="center"/>
              <w:rPr>
                <w:rFonts w:ascii="Times New Roman" w:eastAsia="Times New Roman" w:hAnsi="Times New Roman" w:cs="Times New Roman"/>
                <w:sz w:val="18"/>
                <w:szCs w:val="18"/>
                <w:lang w:eastAsia="tr-TR"/>
              </w:rPr>
            </w:pPr>
          </w:p>
        </w:tc>
        <w:tc>
          <w:tcPr>
            <w:tcW w:w="850" w:type="dxa"/>
            <w:shd w:val="clear" w:color="auto" w:fill="auto"/>
            <w:vAlign w:val="center"/>
            <w:hideMark/>
          </w:tcPr>
          <w:p w:rsidR="00B23989" w:rsidRPr="00B23989" w:rsidRDefault="00B23989" w:rsidP="00B23989">
            <w:pPr>
              <w:spacing w:after="0" w:line="240" w:lineRule="auto"/>
              <w:jc w:val="center"/>
              <w:rPr>
                <w:rFonts w:ascii="Times New Roman" w:eastAsia="Times New Roman" w:hAnsi="Times New Roman" w:cs="Times New Roman"/>
                <w:sz w:val="18"/>
                <w:szCs w:val="18"/>
                <w:lang w:eastAsia="tr-TR"/>
              </w:rPr>
            </w:pPr>
            <w:r w:rsidRPr="00B23989">
              <w:rPr>
                <w:rFonts w:ascii="Times New Roman" w:eastAsia="Times New Roman" w:hAnsi="Times New Roman" w:cs="Times New Roman"/>
                <w:sz w:val="18"/>
                <w:szCs w:val="18"/>
                <w:lang w:eastAsia="tr-TR"/>
              </w:rPr>
              <w:t>42,16</w:t>
            </w:r>
          </w:p>
        </w:tc>
      </w:tr>
    </w:tbl>
    <w:p w:rsidR="0084791A" w:rsidRDefault="00B23989" w:rsidP="00226A50">
      <w:pPr>
        <w:tabs>
          <w:tab w:val="left" w:pos="284"/>
          <w:tab w:val="left" w:pos="567"/>
          <w:tab w:val="left" w:pos="709"/>
        </w:tabs>
        <w:spacing w:after="0" w:line="240" w:lineRule="exact"/>
        <w:jc w:val="right"/>
        <w:rPr>
          <w:rFonts w:ascii="Times New Roman" w:eastAsia="Times New Roman" w:hAnsi="Times New Roman" w:cs="Times New Roman"/>
          <w:bCs/>
          <w:sz w:val="18"/>
          <w:szCs w:val="18"/>
          <w:lang w:eastAsia="tr-TR"/>
        </w:rPr>
      </w:pPr>
      <w:r w:rsidRPr="00B23989">
        <w:rPr>
          <w:rFonts w:ascii="Times New Roman" w:eastAsia="Times New Roman" w:hAnsi="Times New Roman" w:cs="Times New Roman"/>
          <w:bCs/>
          <w:sz w:val="18"/>
          <w:szCs w:val="18"/>
          <w:lang w:eastAsia="tr-TR"/>
        </w:rPr>
        <w:t xml:space="preserve">                       </w:t>
      </w:r>
      <w:r w:rsidR="00226A50" w:rsidRPr="00226A50">
        <w:rPr>
          <w:rFonts w:ascii="Times New Roman" w:eastAsia="Times New Roman" w:hAnsi="Times New Roman" w:cs="Times New Roman"/>
          <w:bCs/>
          <w:sz w:val="18"/>
          <w:szCs w:val="18"/>
          <w:lang w:eastAsia="tr-TR"/>
        </w:rPr>
        <w:t>”</w:t>
      </w:r>
    </w:p>
    <w:p w:rsidR="005A4A64" w:rsidRPr="000105DE" w:rsidRDefault="000105DE" w:rsidP="000105DE">
      <w:pPr>
        <w:spacing w:after="0" w:line="240" w:lineRule="auto"/>
        <w:ind w:left="709"/>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b) </w:t>
      </w:r>
      <w:r w:rsidR="00E463EB" w:rsidRPr="000105DE">
        <w:rPr>
          <w:rFonts w:ascii="Times New Roman" w:eastAsia="Times New Roman" w:hAnsi="Times New Roman" w:cs="Times New Roman"/>
          <w:sz w:val="18"/>
          <w:szCs w:val="18"/>
          <w:lang w:eastAsia="tr-TR"/>
        </w:rPr>
        <w:t>L</w:t>
      </w:r>
      <w:r w:rsidR="005A4A64" w:rsidRPr="000105DE">
        <w:rPr>
          <w:rFonts w:ascii="Times New Roman" w:eastAsia="Times New Roman" w:hAnsi="Times New Roman" w:cs="Times New Roman"/>
          <w:sz w:val="18"/>
          <w:szCs w:val="18"/>
          <w:lang w:eastAsia="tr-TR"/>
        </w:rPr>
        <w:t>isteye “P</w:t>
      </w:r>
      <w:r w:rsidR="00972CD2" w:rsidRPr="000105DE">
        <w:rPr>
          <w:rFonts w:ascii="Times New Roman" w:eastAsia="Times New Roman" w:hAnsi="Times New Roman" w:cs="Times New Roman"/>
          <w:sz w:val="18"/>
          <w:szCs w:val="18"/>
          <w:lang w:eastAsia="tr-TR"/>
        </w:rPr>
        <w:t>70099</w:t>
      </w:r>
      <w:r w:rsidR="00000F13" w:rsidRPr="000105DE">
        <w:rPr>
          <w:rFonts w:ascii="Times New Roman" w:eastAsia="Times New Roman" w:hAnsi="Times New Roman" w:cs="Times New Roman"/>
          <w:sz w:val="18"/>
          <w:szCs w:val="18"/>
          <w:lang w:eastAsia="tr-TR"/>
        </w:rPr>
        <w:t>1</w:t>
      </w:r>
      <w:r w:rsidR="005A4A64" w:rsidRPr="000105DE">
        <w:rPr>
          <w:rFonts w:ascii="Times New Roman" w:eastAsia="Times New Roman" w:hAnsi="Times New Roman" w:cs="Times New Roman"/>
          <w:sz w:val="18"/>
          <w:szCs w:val="18"/>
          <w:lang w:eastAsia="tr-TR"/>
        </w:rPr>
        <w:t xml:space="preserve">” SUT kodlu </w:t>
      </w:r>
      <w:r w:rsidR="00164DA2" w:rsidRPr="000105DE">
        <w:rPr>
          <w:rFonts w:ascii="Times New Roman" w:eastAsia="Times New Roman" w:hAnsi="Times New Roman" w:cs="Times New Roman"/>
          <w:sz w:val="18"/>
          <w:szCs w:val="18"/>
          <w:lang w:eastAsia="tr-TR"/>
        </w:rPr>
        <w:t xml:space="preserve">işlemden </w:t>
      </w:r>
      <w:r w:rsidR="00000F13" w:rsidRPr="000105DE">
        <w:rPr>
          <w:rFonts w:ascii="Times New Roman" w:eastAsia="Times New Roman" w:hAnsi="Times New Roman" w:cs="Times New Roman"/>
          <w:sz w:val="18"/>
          <w:szCs w:val="18"/>
          <w:lang w:eastAsia="tr-TR"/>
        </w:rPr>
        <w:t xml:space="preserve">sonra gelmek üzere </w:t>
      </w:r>
      <w:r w:rsidR="005A4A64" w:rsidRPr="000105DE">
        <w:rPr>
          <w:rFonts w:ascii="Times New Roman" w:eastAsia="Times New Roman" w:hAnsi="Times New Roman" w:cs="Times New Roman"/>
          <w:sz w:val="18"/>
          <w:szCs w:val="18"/>
          <w:lang w:eastAsia="tr-TR"/>
        </w:rPr>
        <w:t>aşağıdaki işlem satırı eklenmiştir.</w:t>
      </w:r>
    </w:p>
    <w:p w:rsidR="005A4A64" w:rsidRPr="005A4A64" w:rsidRDefault="005A4A64" w:rsidP="005A4A6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1"/>
        <w:gridCol w:w="852"/>
        <w:gridCol w:w="3262"/>
        <w:gridCol w:w="2693"/>
        <w:gridCol w:w="425"/>
        <w:gridCol w:w="284"/>
        <w:gridCol w:w="775"/>
      </w:tblGrid>
      <w:tr w:rsidR="005A4A64" w:rsidRPr="005A4A64" w:rsidTr="005A4A64">
        <w:trPr>
          <w:trHeight w:val="480"/>
        </w:trPr>
        <w:tc>
          <w:tcPr>
            <w:tcW w:w="721" w:type="dxa"/>
            <w:vAlign w:val="center"/>
          </w:tcPr>
          <w:p w:rsidR="005A4A64" w:rsidRPr="005A4A64" w:rsidRDefault="005A4A64" w:rsidP="005A4A64">
            <w:pPr>
              <w:spacing w:after="0" w:line="240" w:lineRule="auto"/>
              <w:jc w:val="center"/>
              <w:rPr>
                <w:rFonts w:ascii="Times New Roman" w:eastAsia="Times New Roman" w:hAnsi="Times New Roman" w:cs="Times New Roman"/>
                <w:sz w:val="18"/>
                <w:szCs w:val="18"/>
                <w:lang w:eastAsia="tr-TR"/>
              </w:rPr>
            </w:pPr>
          </w:p>
        </w:tc>
        <w:tc>
          <w:tcPr>
            <w:tcW w:w="852" w:type="dxa"/>
            <w:shd w:val="clear" w:color="auto" w:fill="auto"/>
            <w:vAlign w:val="center"/>
            <w:hideMark/>
          </w:tcPr>
          <w:p w:rsidR="005A4A64" w:rsidRPr="005A4A64" w:rsidRDefault="005A4A64" w:rsidP="005A4A64">
            <w:pPr>
              <w:spacing w:after="0" w:line="240" w:lineRule="auto"/>
              <w:jc w:val="center"/>
              <w:rPr>
                <w:rFonts w:ascii="Times New Roman" w:eastAsia="Times New Roman" w:hAnsi="Times New Roman" w:cs="Times New Roman"/>
                <w:sz w:val="18"/>
                <w:szCs w:val="18"/>
                <w:lang w:eastAsia="tr-TR"/>
              </w:rPr>
            </w:pPr>
            <w:r w:rsidRPr="005A4A64">
              <w:rPr>
                <w:rFonts w:ascii="Times New Roman" w:eastAsia="Times New Roman" w:hAnsi="Times New Roman" w:cs="Times New Roman"/>
                <w:sz w:val="18"/>
                <w:szCs w:val="18"/>
                <w:lang w:eastAsia="tr-TR"/>
              </w:rPr>
              <w:t>P700992</w:t>
            </w:r>
          </w:p>
        </w:tc>
        <w:tc>
          <w:tcPr>
            <w:tcW w:w="3262" w:type="dxa"/>
            <w:shd w:val="clear" w:color="auto" w:fill="auto"/>
            <w:vAlign w:val="center"/>
            <w:hideMark/>
          </w:tcPr>
          <w:p w:rsidR="005A4A64" w:rsidRPr="005A4A64" w:rsidRDefault="005A4A64" w:rsidP="00613E00">
            <w:pPr>
              <w:spacing w:after="0" w:line="240" w:lineRule="auto"/>
              <w:rPr>
                <w:rFonts w:ascii="Times New Roman" w:eastAsia="Times New Roman" w:hAnsi="Times New Roman" w:cs="Times New Roman"/>
                <w:sz w:val="18"/>
                <w:szCs w:val="18"/>
                <w:lang w:eastAsia="tr-TR"/>
              </w:rPr>
            </w:pPr>
            <w:r w:rsidRPr="005A4A64">
              <w:rPr>
                <w:rFonts w:ascii="Times New Roman" w:eastAsia="Times New Roman" w:hAnsi="Times New Roman" w:cs="Times New Roman"/>
                <w:sz w:val="18"/>
                <w:szCs w:val="18"/>
                <w:lang w:eastAsia="tr-TR"/>
              </w:rPr>
              <w:t xml:space="preserve">Perkütan sol appendiks kapatılması </w:t>
            </w:r>
          </w:p>
        </w:tc>
        <w:tc>
          <w:tcPr>
            <w:tcW w:w="2693" w:type="dxa"/>
            <w:shd w:val="clear" w:color="auto" w:fill="auto"/>
            <w:vAlign w:val="center"/>
            <w:hideMark/>
          </w:tcPr>
          <w:p w:rsidR="005A4A64" w:rsidRPr="005A4A64" w:rsidRDefault="005A4A64" w:rsidP="005B1C4D">
            <w:pPr>
              <w:spacing w:after="0" w:line="240" w:lineRule="auto"/>
              <w:jc w:val="center"/>
              <w:rPr>
                <w:rFonts w:ascii="Times New Roman" w:eastAsia="Times New Roman" w:hAnsi="Times New Roman" w:cs="Times New Roman"/>
                <w:sz w:val="18"/>
                <w:szCs w:val="18"/>
                <w:lang w:eastAsia="tr-TR"/>
              </w:rPr>
            </w:pPr>
            <w:r w:rsidRPr="005A4A64">
              <w:rPr>
                <w:rFonts w:ascii="Times New Roman" w:eastAsia="Times New Roman" w:hAnsi="Times New Roman" w:cs="Times New Roman"/>
                <w:sz w:val="18"/>
                <w:szCs w:val="18"/>
                <w:lang w:eastAsia="tr-TR"/>
              </w:rPr>
              <w:t>Appendiks kapama sistemi hariç</w:t>
            </w:r>
          </w:p>
        </w:tc>
        <w:tc>
          <w:tcPr>
            <w:tcW w:w="425" w:type="dxa"/>
            <w:shd w:val="clear" w:color="auto" w:fill="auto"/>
            <w:vAlign w:val="center"/>
            <w:hideMark/>
          </w:tcPr>
          <w:p w:rsidR="005A4A64" w:rsidRPr="005A4A64" w:rsidRDefault="005A4A64" w:rsidP="005A4A64">
            <w:pPr>
              <w:spacing w:after="0" w:line="240" w:lineRule="auto"/>
              <w:jc w:val="center"/>
              <w:rPr>
                <w:rFonts w:ascii="Times New Roman" w:eastAsia="Times New Roman" w:hAnsi="Times New Roman" w:cs="Times New Roman"/>
                <w:sz w:val="18"/>
                <w:szCs w:val="18"/>
                <w:lang w:eastAsia="tr-TR"/>
              </w:rPr>
            </w:pPr>
            <w:r w:rsidRPr="005A4A64">
              <w:rPr>
                <w:rFonts w:ascii="Times New Roman" w:eastAsia="Times New Roman" w:hAnsi="Times New Roman" w:cs="Times New Roman"/>
                <w:sz w:val="18"/>
                <w:szCs w:val="18"/>
                <w:lang w:eastAsia="tr-TR"/>
              </w:rPr>
              <w:t>A3</w:t>
            </w:r>
          </w:p>
        </w:tc>
        <w:tc>
          <w:tcPr>
            <w:tcW w:w="284" w:type="dxa"/>
            <w:shd w:val="clear" w:color="auto" w:fill="auto"/>
            <w:vAlign w:val="center"/>
            <w:hideMark/>
          </w:tcPr>
          <w:p w:rsidR="005A4A64" w:rsidRPr="005A4A64" w:rsidRDefault="005A4A64" w:rsidP="005A4A64">
            <w:pPr>
              <w:spacing w:after="0" w:line="240" w:lineRule="auto"/>
              <w:jc w:val="center"/>
              <w:rPr>
                <w:rFonts w:ascii="Times New Roman" w:eastAsia="Times New Roman" w:hAnsi="Times New Roman" w:cs="Times New Roman"/>
                <w:sz w:val="18"/>
                <w:szCs w:val="18"/>
                <w:lang w:eastAsia="tr-TR"/>
              </w:rPr>
            </w:pPr>
            <w:r w:rsidRPr="005A4A64">
              <w:rPr>
                <w:rFonts w:ascii="Times New Roman" w:eastAsia="Times New Roman" w:hAnsi="Times New Roman" w:cs="Times New Roman"/>
                <w:sz w:val="18"/>
                <w:szCs w:val="18"/>
                <w:lang w:eastAsia="tr-TR"/>
              </w:rPr>
              <w:t>*</w:t>
            </w:r>
          </w:p>
        </w:tc>
        <w:tc>
          <w:tcPr>
            <w:tcW w:w="775" w:type="dxa"/>
            <w:shd w:val="clear" w:color="auto" w:fill="auto"/>
            <w:vAlign w:val="center"/>
            <w:hideMark/>
          </w:tcPr>
          <w:p w:rsidR="005A4A64" w:rsidRPr="005A4A64" w:rsidRDefault="005A4A64" w:rsidP="005A4A64">
            <w:pPr>
              <w:spacing w:after="0" w:line="240" w:lineRule="auto"/>
              <w:jc w:val="center"/>
              <w:rPr>
                <w:rFonts w:ascii="Times New Roman" w:eastAsia="Times New Roman" w:hAnsi="Times New Roman" w:cs="Times New Roman"/>
                <w:sz w:val="18"/>
                <w:szCs w:val="18"/>
                <w:lang w:eastAsia="tr-TR"/>
              </w:rPr>
            </w:pPr>
            <w:r w:rsidRPr="005A4A64">
              <w:rPr>
                <w:rFonts w:ascii="Times New Roman" w:eastAsia="Times New Roman" w:hAnsi="Times New Roman" w:cs="Times New Roman"/>
                <w:sz w:val="18"/>
                <w:szCs w:val="18"/>
                <w:lang w:eastAsia="tr-TR"/>
              </w:rPr>
              <w:t>3.500,00</w:t>
            </w:r>
          </w:p>
        </w:tc>
      </w:tr>
    </w:tbl>
    <w:p w:rsidR="005A4A64" w:rsidRDefault="005A4A64" w:rsidP="001B12EF">
      <w:pPr>
        <w:spacing w:after="0" w:line="240" w:lineRule="exact"/>
        <w:ind w:right="-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1B12EF">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w:t>
      </w:r>
    </w:p>
    <w:p w:rsidR="0084791A" w:rsidRPr="0084791A" w:rsidRDefault="00DD74E3" w:rsidP="00DD74E3">
      <w:pPr>
        <w:tabs>
          <w:tab w:val="left" w:pos="709"/>
        </w:tabs>
        <w:spacing w:after="0" w:line="240" w:lineRule="exact"/>
        <w:jc w:val="both"/>
        <w:rPr>
          <w:rFonts w:ascii="Times New Roman" w:eastAsia="Times New Roman" w:hAnsi="Times New Roman" w:cs="Times New Roman"/>
          <w:color w:val="000000"/>
          <w:sz w:val="18"/>
          <w:szCs w:val="18"/>
          <w:lang w:eastAsia="tr-TR"/>
        </w:rPr>
      </w:pPr>
      <w:r>
        <w:rPr>
          <w:rFonts w:ascii="Times New Roman" w:eastAsia="Times New Roman" w:hAnsi="Times New Roman" w:cs="Times New Roman"/>
          <w:bCs/>
          <w:sz w:val="18"/>
          <w:szCs w:val="18"/>
          <w:lang w:eastAsia="tr-TR"/>
        </w:rPr>
        <w:t xml:space="preserve">   </w:t>
      </w:r>
      <w:r w:rsidR="00294A38">
        <w:rPr>
          <w:rFonts w:ascii="Times New Roman" w:eastAsia="Times New Roman" w:hAnsi="Times New Roman" w:cs="Times New Roman"/>
          <w:bCs/>
          <w:sz w:val="18"/>
          <w:szCs w:val="18"/>
          <w:lang w:eastAsia="tr-TR"/>
        </w:rPr>
        <w:t xml:space="preserve">         </w:t>
      </w:r>
      <w:r w:rsidR="005A4A64">
        <w:rPr>
          <w:rFonts w:ascii="Times New Roman" w:eastAsia="Times New Roman" w:hAnsi="Times New Roman" w:cs="Times New Roman"/>
          <w:bCs/>
          <w:sz w:val="18"/>
          <w:szCs w:val="18"/>
          <w:lang w:eastAsia="tr-TR"/>
        </w:rPr>
        <w:t xml:space="preserve">  </w:t>
      </w:r>
      <w:r w:rsidR="0084791A">
        <w:rPr>
          <w:rFonts w:ascii="Times New Roman" w:eastAsia="Times New Roman" w:hAnsi="Times New Roman" w:cs="Times New Roman"/>
          <w:bCs/>
          <w:sz w:val="18"/>
          <w:szCs w:val="18"/>
          <w:lang w:eastAsia="tr-TR"/>
        </w:rPr>
        <w:t xml:space="preserve"> </w:t>
      </w:r>
      <w:r w:rsidR="0084791A" w:rsidRPr="0057170F">
        <w:rPr>
          <w:rFonts w:ascii="Times New Roman" w:eastAsia="Times New Roman" w:hAnsi="Times New Roman" w:cs="Times New Roman"/>
          <w:b/>
          <w:bCs/>
          <w:color w:val="000000"/>
          <w:sz w:val="18"/>
          <w:szCs w:val="18"/>
          <w:lang w:eastAsia="tr-TR"/>
        </w:rPr>
        <w:t xml:space="preserve">MADDE </w:t>
      </w:r>
      <w:r>
        <w:rPr>
          <w:rFonts w:ascii="Times New Roman" w:eastAsia="Times New Roman" w:hAnsi="Times New Roman" w:cs="Times New Roman"/>
          <w:b/>
          <w:bCs/>
          <w:color w:val="000000"/>
          <w:sz w:val="18"/>
          <w:szCs w:val="18"/>
          <w:lang w:eastAsia="tr-TR"/>
        </w:rPr>
        <w:t>4</w:t>
      </w:r>
      <w:r w:rsidR="00E8254D">
        <w:rPr>
          <w:rFonts w:ascii="Times New Roman" w:eastAsia="Times New Roman" w:hAnsi="Times New Roman" w:cs="Times New Roman"/>
          <w:b/>
          <w:bCs/>
          <w:color w:val="000000"/>
          <w:sz w:val="18"/>
          <w:szCs w:val="18"/>
          <w:lang w:eastAsia="tr-TR"/>
        </w:rPr>
        <w:t>1</w:t>
      </w:r>
      <w:r w:rsidR="0084791A" w:rsidRPr="0057170F">
        <w:rPr>
          <w:rFonts w:ascii="Times New Roman" w:eastAsia="Times New Roman" w:hAnsi="Times New Roman" w:cs="Times New Roman"/>
          <w:b/>
          <w:bCs/>
          <w:color w:val="000000"/>
          <w:sz w:val="18"/>
          <w:szCs w:val="18"/>
          <w:lang w:eastAsia="tr-TR"/>
        </w:rPr>
        <w:t>-</w:t>
      </w:r>
      <w:r w:rsidR="0084791A" w:rsidRPr="0057170F">
        <w:rPr>
          <w:rFonts w:ascii="Times New Roman" w:eastAsia="Times New Roman" w:hAnsi="Times New Roman" w:cs="Times New Roman"/>
          <w:b/>
          <w:color w:val="000000"/>
          <w:sz w:val="18"/>
          <w:szCs w:val="18"/>
          <w:lang w:eastAsia="tr-TR"/>
        </w:rPr>
        <w:t xml:space="preserve"> </w:t>
      </w:r>
      <w:r w:rsidR="0084791A" w:rsidRPr="0057170F">
        <w:rPr>
          <w:rFonts w:ascii="Times New Roman" w:eastAsia="Times New Roman" w:hAnsi="Times New Roman" w:cs="Times New Roman"/>
          <w:color w:val="000000"/>
          <w:sz w:val="18"/>
          <w:szCs w:val="18"/>
          <w:lang w:eastAsia="tr-TR"/>
        </w:rPr>
        <w:t>Ayn</w:t>
      </w:r>
      <w:r w:rsidR="00436775">
        <w:rPr>
          <w:rFonts w:ascii="Times New Roman" w:eastAsia="Times New Roman" w:hAnsi="Times New Roman" w:cs="Times New Roman"/>
          <w:color w:val="000000"/>
          <w:sz w:val="18"/>
          <w:szCs w:val="18"/>
          <w:lang w:eastAsia="tr-TR"/>
        </w:rPr>
        <w:t>ı Tebliğ eki</w:t>
      </w:r>
      <w:r w:rsidR="00E9390F">
        <w:rPr>
          <w:rFonts w:ascii="Times New Roman" w:eastAsia="Times New Roman" w:hAnsi="Times New Roman" w:cs="Times New Roman"/>
          <w:color w:val="000000"/>
          <w:sz w:val="18"/>
          <w:szCs w:val="18"/>
          <w:lang w:eastAsia="tr-TR"/>
        </w:rPr>
        <w:t xml:space="preserve"> </w:t>
      </w:r>
      <w:r w:rsidR="0084791A" w:rsidRPr="0057170F">
        <w:rPr>
          <w:rFonts w:ascii="Times New Roman" w:eastAsia="Times New Roman" w:hAnsi="Times New Roman" w:cs="Times New Roman"/>
          <w:color w:val="000000"/>
          <w:sz w:val="18"/>
          <w:szCs w:val="18"/>
          <w:lang w:eastAsia="tr-TR"/>
        </w:rPr>
        <w:t>Eksternal Alt Ve Üst Eks</w:t>
      </w:r>
      <w:r w:rsidR="0084791A">
        <w:rPr>
          <w:rFonts w:ascii="Times New Roman" w:eastAsia="Times New Roman" w:hAnsi="Times New Roman" w:cs="Times New Roman"/>
          <w:color w:val="000000"/>
          <w:sz w:val="18"/>
          <w:szCs w:val="18"/>
          <w:lang w:eastAsia="tr-TR"/>
        </w:rPr>
        <w:t>tremite/Gövde Protez Ortezler L</w:t>
      </w:r>
      <w:r w:rsidR="0084791A" w:rsidRPr="0057170F">
        <w:rPr>
          <w:rFonts w:ascii="Times New Roman" w:eastAsia="Times New Roman" w:hAnsi="Times New Roman" w:cs="Times New Roman"/>
          <w:color w:val="000000"/>
          <w:sz w:val="18"/>
          <w:szCs w:val="18"/>
          <w:lang w:eastAsia="tr-TR"/>
        </w:rPr>
        <w:t>istesi</w:t>
      </w:r>
      <w:r w:rsidR="0084791A">
        <w:rPr>
          <w:rFonts w:ascii="Times New Roman" w:eastAsia="Times New Roman" w:hAnsi="Times New Roman" w:cs="Times New Roman"/>
          <w:color w:val="000000"/>
          <w:sz w:val="18"/>
          <w:szCs w:val="18"/>
          <w:lang w:eastAsia="tr-TR"/>
        </w:rPr>
        <w:t xml:space="preserve"> (</w:t>
      </w:r>
      <w:r w:rsidR="002F18B8">
        <w:rPr>
          <w:rFonts w:ascii="Times New Roman" w:eastAsia="Times New Roman" w:hAnsi="Times New Roman" w:cs="Times New Roman"/>
          <w:color w:val="000000"/>
          <w:sz w:val="18"/>
          <w:szCs w:val="18"/>
          <w:lang w:eastAsia="tr-TR"/>
        </w:rPr>
        <w:t>EK</w:t>
      </w:r>
      <w:r w:rsidR="0084791A" w:rsidRPr="0057170F">
        <w:rPr>
          <w:rFonts w:ascii="Times New Roman" w:eastAsia="Times New Roman" w:hAnsi="Times New Roman" w:cs="Times New Roman"/>
          <w:color w:val="000000"/>
          <w:sz w:val="18"/>
          <w:szCs w:val="18"/>
          <w:lang w:eastAsia="tr-TR"/>
        </w:rPr>
        <w:t>-3/C-2</w:t>
      </w:r>
      <w:r w:rsidR="0084791A">
        <w:rPr>
          <w:rFonts w:ascii="Times New Roman" w:eastAsia="Times New Roman" w:hAnsi="Times New Roman" w:cs="Times New Roman"/>
          <w:color w:val="000000"/>
          <w:sz w:val="18"/>
          <w:szCs w:val="18"/>
          <w:lang w:eastAsia="tr-TR"/>
        </w:rPr>
        <w:t>)’</w:t>
      </w:r>
      <w:r w:rsidR="0006178E">
        <w:rPr>
          <w:rFonts w:ascii="Times New Roman" w:eastAsia="Times New Roman" w:hAnsi="Times New Roman" w:cs="Times New Roman"/>
          <w:color w:val="000000"/>
          <w:sz w:val="18"/>
          <w:szCs w:val="18"/>
          <w:lang w:eastAsia="tr-TR"/>
        </w:rPr>
        <w:t xml:space="preserve"> </w:t>
      </w:r>
      <w:r w:rsidR="0084791A" w:rsidRPr="0057170F">
        <w:rPr>
          <w:rFonts w:ascii="Times New Roman" w:eastAsia="Times New Roman" w:hAnsi="Times New Roman" w:cs="Times New Roman"/>
          <w:color w:val="000000"/>
          <w:sz w:val="18"/>
          <w:szCs w:val="18"/>
          <w:lang w:eastAsia="tr-TR"/>
        </w:rPr>
        <w:t xml:space="preserve">nde yer alan </w:t>
      </w:r>
      <w:r w:rsidR="0084791A">
        <w:rPr>
          <w:rFonts w:ascii="Times New Roman" w:eastAsia="Times New Roman" w:hAnsi="Times New Roman" w:cs="Times New Roman"/>
          <w:bCs/>
          <w:color w:val="000000" w:themeColor="text1"/>
          <w:sz w:val="18"/>
          <w:szCs w:val="18"/>
          <w:lang w:eastAsia="tr-TR"/>
        </w:rPr>
        <w:t>“OP1178</w:t>
      </w:r>
      <w:r w:rsidR="0084791A" w:rsidRPr="00912042">
        <w:rPr>
          <w:rFonts w:ascii="Times New Roman" w:eastAsia="Times New Roman" w:hAnsi="Times New Roman" w:cs="Times New Roman"/>
          <w:bCs/>
          <w:color w:val="000000" w:themeColor="text1"/>
          <w:sz w:val="18"/>
          <w:szCs w:val="18"/>
          <w:lang w:eastAsia="tr-TR"/>
        </w:rPr>
        <w:t xml:space="preserve">” SUT kodlu </w:t>
      </w:r>
      <w:r w:rsidR="0084791A" w:rsidRPr="0084791A">
        <w:rPr>
          <w:rFonts w:ascii="Times New Roman" w:eastAsia="Times New Roman" w:hAnsi="Times New Roman" w:cs="Times New Roman"/>
          <w:color w:val="000000"/>
          <w:sz w:val="18"/>
          <w:szCs w:val="18"/>
          <w:lang w:eastAsia="tr-TR"/>
        </w:rPr>
        <w:t>tıbbi malzemenin fiyatı aşağıdaki şekilde yeniden belirlenmiştir.</w:t>
      </w:r>
    </w:p>
    <w:p w:rsidR="0084791A" w:rsidRPr="0057170F" w:rsidRDefault="0084791A" w:rsidP="0084791A">
      <w:pPr>
        <w:spacing w:after="0" w:line="240" w:lineRule="exact"/>
        <w:jc w:val="both"/>
        <w:rPr>
          <w:rFonts w:ascii="Times New Roman" w:eastAsia="Times New Roman" w:hAnsi="Times New Roman" w:cs="Times New Roman"/>
          <w:color w:val="000000"/>
          <w:sz w:val="18"/>
          <w:szCs w:val="18"/>
          <w:lang w:eastAsia="tr-TR"/>
        </w:rPr>
      </w:pPr>
      <w:r w:rsidRPr="0084791A">
        <w:rPr>
          <w:rFonts w:ascii="Times New Roman" w:eastAsia="Times New Roman" w:hAnsi="Times New Roman" w:cs="Times New Roman"/>
          <w:color w:val="000000"/>
          <w:sz w:val="18"/>
          <w:szCs w:val="18"/>
          <w:lang w:eastAsia="tr-TR"/>
        </w:rPr>
        <w:t xml:space="preserve">“ </w:t>
      </w:r>
    </w:p>
    <w:tbl>
      <w:tblPr>
        <w:tblW w:w="9072" w:type="dxa"/>
        <w:tblInd w:w="70" w:type="dxa"/>
        <w:tblLayout w:type="fixed"/>
        <w:tblCellMar>
          <w:left w:w="70" w:type="dxa"/>
          <w:right w:w="70" w:type="dxa"/>
        </w:tblCellMar>
        <w:tblLook w:val="04A0" w:firstRow="1" w:lastRow="0" w:firstColumn="1" w:lastColumn="0" w:noHBand="0" w:noVBand="1"/>
      </w:tblPr>
      <w:tblGrid>
        <w:gridCol w:w="1134"/>
        <w:gridCol w:w="6374"/>
        <w:gridCol w:w="1564"/>
      </w:tblGrid>
      <w:tr w:rsidR="0084791A" w:rsidRPr="0057170F" w:rsidTr="00B5160E">
        <w:trPr>
          <w:trHeight w:val="412"/>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791A" w:rsidRPr="0057170F" w:rsidRDefault="0084791A" w:rsidP="00A22759">
            <w:pPr>
              <w:spacing w:after="0" w:line="240" w:lineRule="exact"/>
              <w:jc w:val="both"/>
              <w:rPr>
                <w:rFonts w:ascii="Times New Roman" w:eastAsia="Times New Roman" w:hAnsi="Times New Roman" w:cs="Times New Roman"/>
                <w:b/>
                <w:bCs/>
                <w:sz w:val="18"/>
                <w:szCs w:val="18"/>
                <w:lang w:eastAsia="tr-TR"/>
              </w:rPr>
            </w:pPr>
            <w:r w:rsidRPr="0057170F">
              <w:rPr>
                <w:rFonts w:ascii="Times New Roman" w:eastAsia="Times New Roman" w:hAnsi="Times New Roman" w:cs="Times New Roman"/>
                <w:color w:val="000000"/>
                <w:sz w:val="18"/>
                <w:szCs w:val="18"/>
                <w:lang w:eastAsia="tr-TR"/>
              </w:rPr>
              <w:t>OP1178</w:t>
            </w:r>
          </w:p>
        </w:tc>
        <w:tc>
          <w:tcPr>
            <w:tcW w:w="6374" w:type="dxa"/>
            <w:tcBorders>
              <w:top w:val="single" w:sz="4" w:space="0" w:color="auto"/>
              <w:left w:val="nil"/>
              <w:bottom w:val="single" w:sz="4" w:space="0" w:color="auto"/>
              <w:right w:val="single" w:sz="4" w:space="0" w:color="auto"/>
            </w:tcBorders>
            <w:shd w:val="clear" w:color="auto" w:fill="auto"/>
            <w:noWrap/>
            <w:vAlign w:val="center"/>
          </w:tcPr>
          <w:p w:rsidR="0084791A" w:rsidRPr="0057170F" w:rsidRDefault="0084791A" w:rsidP="00A22759">
            <w:pPr>
              <w:spacing w:after="0" w:line="240" w:lineRule="exact"/>
              <w:jc w:val="both"/>
              <w:rPr>
                <w:rFonts w:ascii="Times New Roman" w:eastAsia="Times New Roman" w:hAnsi="Times New Roman" w:cs="Times New Roman"/>
                <w:b/>
                <w:bCs/>
                <w:sz w:val="18"/>
                <w:szCs w:val="18"/>
                <w:lang w:eastAsia="tr-TR"/>
              </w:rPr>
            </w:pPr>
            <w:r w:rsidRPr="0057170F">
              <w:rPr>
                <w:rFonts w:ascii="Times New Roman" w:eastAsia="Times New Roman" w:hAnsi="Times New Roman" w:cs="Times New Roman"/>
                <w:sz w:val="18"/>
                <w:szCs w:val="18"/>
                <w:lang w:eastAsia="tr-TR"/>
              </w:rPr>
              <w:t>DİZ DEZARTİKÜLASYON PROTEZİ SİLİKON LİNER DEĞİŞİMİ</w:t>
            </w:r>
          </w:p>
        </w:tc>
        <w:tc>
          <w:tcPr>
            <w:tcW w:w="1564" w:type="dxa"/>
            <w:tcBorders>
              <w:top w:val="single" w:sz="4" w:space="0" w:color="auto"/>
              <w:left w:val="nil"/>
              <w:bottom w:val="single" w:sz="4" w:space="0" w:color="auto"/>
              <w:right w:val="single" w:sz="4" w:space="0" w:color="auto"/>
            </w:tcBorders>
            <w:shd w:val="clear" w:color="auto" w:fill="auto"/>
            <w:noWrap/>
            <w:vAlign w:val="center"/>
          </w:tcPr>
          <w:p w:rsidR="0084791A" w:rsidRPr="0057170F" w:rsidRDefault="00A7315D" w:rsidP="00A22759">
            <w:pPr>
              <w:spacing w:after="0" w:line="240" w:lineRule="exact"/>
              <w:jc w:val="both"/>
              <w:rPr>
                <w:rFonts w:ascii="Times New Roman" w:eastAsia="Times New Roman" w:hAnsi="Times New Roman" w:cs="Times New Roman"/>
                <w:b/>
                <w:bCs/>
                <w:sz w:val="18"/>
                <w:szCs w:val="18"/>
                <w:lang w:eastAsia="tr-TR"/>
              </w:rPr>
            </w:pPr>
            <w:r>
              <w:rPr>
                <w:rFonts w:ascii="Times New Roman" w:eastAsia="Times New Roman" w:hAnsi="Times New Roman" w:cs="Times New Roman"/>
                <w:sz w:val="18"/>
                <w:szCs w:val="18"/>
                <w:lang w:eastAsia="tr-TR"/>
              </w:rPr>
              <w:t xml:space="preserve">           </w:t>
            </w:r>
            <w:r w:rsidR="0084791A" w:rsidRPr="0057170F">
              <w:rPr>
                <w:rFonts w:ascii="Times New Roman" w:eastAsia="Times New Roman" w:hAnsi="Times New Roman" w:cs="Times New Roman"/>
                <w:sz w:val="18"/>
                <w:szCs w:val="18"/>
                <w:lang w:eastAsia="tr-TR"/>
              </w:rPr>
              <w:t>734,40</w:t>
            </w:r>
          </w:p>
        </w:tc>
      </w:tr>
    </w:tbl>
    <w:p w:rsidR="00226A50" w:rsidRPr="00B5160E" w:rsidRDefault="00B5160E" w:rsidP="00B5160E">
      <w:pPr>
        <w:spacing w:after="0" w:line="240" w:lineRule="exact"/>
        <w:ind w:firstLine="708"/>
        <w:jc w:val="right"/>
        <w:rPr>
          <w:rFonts w:ascii="Times New Roman" w:eastAsia="Times New Roman" w:hAnsi="Times New Roman" w:cs="Times New Roman"/>
          <w:bCs/>
          <w:color w:val="000000"/>
          <w:sz w:val="18"/>
          <w:szCs w:val="18"/>
          <w:lang w:eastAsia="tr-TR"/>
        </w:rPr>
      </w:pPr>
      <w:r w:rsidRPr="00B5160E">
        <w:rPr>
          <w:rFonts w:ascii="Times New Roman" w:eastAsia="Times New Roman" w:hAnsi="Times New Roman" w:cs="Times New Roman"/>
          <w:bCs/>
          <w:color w:val="000000"/>
          <w:sz w:val="18"/>
          <w:szCs w:val="18"/>
          <w:lang w:eastAsia="tr-TR"/>
        </w:rPr>
        <w:t>”</w:t>
      </w:r>
    </w:p>
    <w:p w:rsidR="00226A50" w:rsidRPr="0057170F" w:rsidRDefault="00226A50" w:rsidP="00226A50">
      <w:pPr>
        <w:spacing w:after="0" w:line="240" w:lineRule="exact"/>
        <w:ind w:firstLine="708"/>
        <w:jc w:val="both"/>
        <w:rPr>
          <w:rFonts w:ascii="Times New Roman" w:hAnsi="Times New Roman" w:cs="Times New Roman"/>
          <w:sz w:val="18"/>
          <w:szCs w:val="18"/>
        </w:rPr>
      </w:pPr>
      <w:r w:rsidRPr="0057170F">
        <w:rPr>
          <w:rFonts w:ascii="Times New Roman" w:eastAsia="Times New Roman" w:hAnsi="Times New Roman" w:cs="Times New Roman"/>
          <w:b/>
          <w:bCs/>
          <w:color w:val="000000"/>
          <w:sz w:val="18"/>
          <w:szCs w:val="18"/>
          <w:lang w:eastAsia="tr-TR"/>
        </w:rPr>
        <w:t xml:space="preserve">MADDE </w:t>
      </w:r>
      <w:r w:rsidR="00FC2092">
        <w:rPr>
          <w:rFonts w:ascii="Times New Roman" w:eastAsia="Times New Roman" w:hAnsi="Times New Roman" w:cs="Times New Roman"/>
          <w:b/>
          <w:bCs/>
          <w:color w:val="000000"/>
          <w:sz w:val="18"/>
          <w:szCs w:val="18"/>
          <w:lang w:eastAsia="tr-TR"/>
        </w:rPr>
        <w:t>4</w:t>
      </w:r>
      <w:r w:rsidR="00E8254D">
        <w:rPr>
          <w:rFonts w:ascii="Times New Roman" w:eastAsia="Times New Roman" w:hAnsi="Times New Roman" w:cs="Times New Roman"/>
          <w:b/>
          <w:bCs/>
          <w:color w:val="000000"/>
          <w:sz w:val="18"/>
          <w:szCs w:val="18"/>
          <w:lang w:eastAsia="tr-TR"/>
        </w:rPr>
        <w:t>2</w:t>
      </w:r>
      <w:r w:rsidRPr="0057170F">
        <w:rPr>
          <w:rFonts w:ascii="Times New Roman" w:eastAsia="Times New Roman" w:hAnsi="Times New Roman" w:cs="Times New Roman"/>
          <w:b/>
          <w:bCs/>
          <w:color w:val="000000"/>
          <w:sz w:val="18"/>
          <w:szCs w:val="18"/>
          <w:lang w:eastAsia="tr-TR"/>
        </w:rPr>
        <w:t xml:space="preserve">- </w:t>
      </w:r>
      <w:r w:rsidRPr="0057170F">
        <w:rPr>
          <w:rFonts w:ascii="Times New Roman" w:eastAsia="Times New Roman" w:hAnsi="Times New Roman" w:cs="Times New Roman"/>
          <w:bCs/>
          <w:color w:val="000000"/>
          <w:sz w:val="18"/>
          <w:szCs w:val="18"/>
          <w:lang w:eastAsia="tr-TR"/>
        </w:rPr>
        <w:t>Aynı</w:t>
      </w:r>
      <w:r w:rsidRPr="0057170F">
        <w:rPr>
          <w:rFonts w:ascii="Times New Roman" w:eastAsia="Times New Roman" w:hAnsi="Times New Roman" w:cs="Times New Roman"/>
          <w:color w:val="000000"/>
          <w:sz w:val="18"/>
          <w:szCs w:val="18"/>
          <w:lang w:eastAsia="tr-TR"/>
        </w:rPr>
        <w:t xml:space="preserve"> Tebliğin </w:t>
      </w:r>
      <w:r w:rsidR="00A94F50">
        <w:rPr>
          <w:rFonts w:ascii="Times New Roman" w:eastAsia="Times New Roman" w:hAnsi="Times New Roman" w:cs="Times New Roman"/>
          <w:color w:val="000000"/>
          <w:sz w:val="18"/>
          <w:szCs w:val="18"/>
          <w:lang w:eastAsia="tr-TR"/>
        </w:rPr>
        <w:t>Diğer Protez Ortezler Listesi (</w:t>
      </w:r>
      <w:r w:rsidR="002F18B8">
        <w:rPr>
          <w:rFonts w:ascii="Times New Roman" w:eastAsia="Times New Roman" w:hAnsi="Times New Roman" w:cs="Times New Roman"/>
          <w:color w:val="000000"/>
          <w:sz w:val="18"/>
          <w:szCs w:val="18"/>
          <w:lang w:eastAsia="tr-TR"/>
        </w:rPr>
        <w:t>EK</w:t>
      </w:r>
      <w:r w:rsidR="00A94F50" w:rsidRPr="0057170F">
        <w:rPr>
          <w:rFonts w:ascii="Times New Roman" w:eastAsia="Times New Roman" w:hAnsi="Times New Roman" w:cs="Times New Roman"/>
          <w:color w:val="000000"/>
          <w:sz w:val="18"/>
          <w:szCs w:val="18"/>
          <w:lang w:eastAsia="tr-TR"/>
        </w:rPr>
        <w:t>-3</w:t>
      </w:r>
      <w:r w:rsidR="00D85E27">
        <w:rPr>
          <w:rFonts w:ascii="Times New Roman" w:eastAsia="Times New Roman" w:hAnsi="Times New Roman" w:cs="Times New Roman"/>
          <w:color w:val="000000"/>
          <w:sz w:val="18"/>
          <w:szCs w:val="18"/>
          <w:lang w:eastAsia="tr-TR"/>
        </w:rPr>
        <w:t>/</w:t>
      </w:r>
      <w:r w:rsidR="00A94F50" w:rsidRPr="0057170F">
        <w:rPr>
          <w:rFonts w:ascii="Times New Roman" w:eastAsia="Times New Roman" w:hAnsi="Times New Roman" w:cs="Times New Roman"/>
          <w:color w:val="000000"/>
          <w:sz w:val="18"/>
          <w:szCs w:val="18"/>
          <w:lang w:eastAsia="tr-TR"/>
        </w:rPr>
        <w:t>C-3</w:t>
      </w:r>
      <w:r w:rsidR="00A94F50">
        <w:rPr>
          <w:rFonts w:ascii="Times New Roman" w:eastAsia="Times New Roman" w:hAnsi="Times New Roman" w:cs="Times New Roman"/>
          <w:color w:val="000000"/>
          <w:sz w:val="18"/>
          <w:szCs w:val="18"/>
          <w:lang w:eastAsia="tr-TR"/>
        </w:rPr>
        <w:t>)’</w:t>
      </w:r>
      <w:r w:rsidR="00F60536">
        <w:rPr>
          <w:rFonts w:ascii="Times New Roman" w:eastAsia="Times New Roman" w:hAnsi="Times New Roman" w:cs="Times New Roman"/>
          <w:color w:val="000000"/>
          <w:sz w:val="18"/>
          <w:szCs w:val="18"/>
          <w:lang w:eastAsia="tr-TR"/>
        </w:rPr>
        <w:t xml:space="preserve"> </w:t>
      </w:r>
      <w:r w:rsidRPr="0057170F">
        <w:rPr>
          <w:rFonts w:ascii="Times New Roman" w:eastAsia="Times New Roman" w:hAnsi="Times New Roman" w:cs="Times New Roman"/>
          <w:color w:val="000000"/>
          <w:sz w:val="18"/>
          <w:szCs w:val="18"/>
          <w:lang w:eastAsia="tr-TR"/>
        </w:rPr>
        <w:t xml:space="preserve">nde yer alan aşağıda SUT kodu ve alan tanımı belirtilen </w:t>
      </w:r>
      <w:r w:rsidR="00A94F50">
        <w:rPr>
          <w:rFonts w:ascii="Times New Roman" w:eastAsia="Times New Roman" w:hAnsi="Times New Roman" w:cs="Times New Roman"/>
          <w:color w:val="000000"/>
          <w:sz w:val="18"/>
          <w:szCs w:val="18"/>
          <w:lang w:eastAsia="tr-TR"/>
        </w:rPr>
        <w:t xml:space="preserve">tıbbi </w:t>
      </w:r>
      <w:r w:rsidRPr="0057170F">
        <w:rPr>
          <w:rFonts w:ascii="Times New Roman" w:eastAsia="Times New Roman" w:hAnsi="Times New Roman" w:cs="Times New Roman"/>
          <w:color w:val="000000"/>
          <w:sz w:val="18"/>
          <w:szCs w:val="18"/>
          <w:lang w:eastAsia="tr-TR"/>
        </w:rPr>
        <w:t xml:space="preserve">malzemelerin fiyatları </w:t>
      </w:r>
      <w:r w:rsidRPr="0057170F">
        <w:rPr>
          <w:rFonts w:ascii="Times New Roman" w:hAnsi="Times New Roman" w:cs="Times New Roman"/>
          <w:sz w:val="18"/>
          <w:szCs w:val="18"/>
        </w:rPr>
        <w:t>aşağıdaki şekilde değiştirilmiştir.</w:t>
      </w:r>
    </w:p>
    <w:p w:rsidR="00226A50" w:rsidRPr="0057170F" w:rsidRDefault="009331A3" w:rsidP="009331A3">
      <w:pPr>
        <w:spacing w:after="0" w:line="240" w:lineRule="exact"/>
        <w:jc w:val="both"/>
        <w:rPr>
          <w:rFonts w:ascii="Times New Roman" w:eastAsia="Times New Roman" w:hAnsi="Times New Roman" w:cs="Times New Roman"/>
          <w:bCs/>
          <w:iCs/>
          <w:color w:val="000000"/>
          <w:sz w:val="18"/>
          <w:szCs w:val="18"/>
          <w:lang w:eastAsia="tr-TR"/>
        </w:rPr>
      </w:pPr>
      <w:r w:rsidRPr="009331A3">
        <w:rPr>
          <w:rFonts w:ascii="Times New Roman" w:eastAsia="Times New Roman" w:hAnsi="Times New Roman" w:cs="Times New Roman"/>
          <w:bCs/>
          <w:iCs/>
          <w:color w:val="000000"/>
          <w:sz w:val="18"/>
          <w:szCs w:val="18"/>
          <w:lang w:eastAsia="tr-TR"/>
        </w:rPr>
        <w:t>“</w:t>
      </w:r>
    </w:p>
    <w:tbl>
      <w:tblPr>
        <w:tblW w:w="9072" w:type="dxa"/>
        <w:tblInd w:w="70" w:type="dxa"/>
        <w:tblLayout w:type="fixed"/>
        <w:tblCellMar>
          <w:left w:w="70" w:type="dxa"/>
          <w:right w:w="70" w:type="dxa"/>
        </w:tblCellMar>
        <w:tblLook w:val="04A0" w:firstRow="1" w:lastRow="0" w:firstColumn="1" w:lastColumn="0" w:noHBand="0" w:noVBand="1"/>
      </w:tblPr>
      <w:tblGrid>
        <w:gridCol w:w="1134"/>
        <w:gridCol w:w="6394"/>
        <w:gridCol w:w="1544"/>
      </w:tblGrid>
      <w:tr w:rsidR="00226A50" w:rsidRPr="0057170F" w:rsidTr="00067487">
        <w:trPr>
          <w:trHeight w:val="640"/>
        </w:trPr>
        <w:tc>
          <w:tcPr>
            <w:tcW w:w="113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26A50" w:rsidRPr="0057170F" w:rsidRDefault="00226A50" w:rsidP="009B76C7">
            <w:pPr>
              <w:spacing w:after="0" w:line="240" w:lineRule="exact"/>
              <w:jc w:val="center"/>
              <w:rPr>
                <w:rFonts w:ascii="Times New Roman" w:eastAsia="Times New Roman" w:hAnsi="Times New Roman" w:cs="Times New Roman"/>
                <w:b/>
                <w:bCs/>
                <w:sz w:val="18"/>
                <w:szCs w:val="18"/>
                <w:lang w:eastAsia="tr-TR"/>
              </w:rPr>
            </w:pPr>
            <w:r w:rsidRPr="0057170F">
              <w:rPr>
                <w:rFonts w:ascii="Times New Roman" w:eastAsia="Times New Roman" w:hAnsi="Times New Roman" w:cs="Times New Roman"/>
                <w:b/>
                <w:bCs/>
                <w:sz w:val="18"/>
                <w:szCs w:val="18"/>
                <w:lang w:eastAsia="tr-TR"/>
              </w:rPr>
              <w:t>SUT Kodu</w:t>
            </w:r>
          </w:p>
        </w:tc>
        <w:tc>
          <w:tcPr>
            <w:tcW w:w="639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26A50" w:rsidRPr="0057170F" w:rsidRDefault="00226A50" w:rsidP="009B76C7">
            <w:pPr>
              <w:spacing w:after="0" w:line="240" w:lineRule="exact"/>
              <w:jc w:val="center"/>
              <w:rPr>
                <w:rFonts w:ascii="Times New Roman" w:eastAsia="Times New Roman" w:hAnsi="Times New Roman" w:cs="Times New Roman"/>
                <w:b/>
                <w:bCs/>
                <w:sz w:val="18"/>
                <w:szCs w:val="18"/>
                <w:lang w:eastAsia="tr-TR"/>
              </w:rPr>
            </w:pPr>
            <w:r w:rsidRPr="0057170F">
              <w:rPr>
                <w:rFonts w:ascii="Times New Roman" w:eastAsia="Times New Roman" w:hAnsi="Times New Roman" w:cs="Times New Roman"/>
                <w:b/>
                <w:bCs/>
                <w:sz w:val="18"/>
                <w:szCs w:val="18"/>
                <w:lang w:eastAsia="tr-TR"/>
              </w:rPr>
              <w:t>SUT Alan Tanımı</w:t>
            </w:r>
          </w:p>
        </w:tc>
        <w:tc>
          <w:tcPr>
            <w:tcW w:w="1544" w:type="dxa"/>
            <w:tcBorders>
              <w:top w:val="single" w:sz="4" w:space="0" w:color="auto"/>
              <w:left w:val="single" w:sz="4" w:space="0" w:color="auto"/>
              <w:bottom w:val="single" w:sz="4" w:space="0" w:color="auto"/>
              <w:right w:val="single" w:sz="4" w:space="0" w:color="auto"/>
            </w:tcBorders>
            <w:vAlign w:val="center"/>
          </w:tcPr>
          <w:p w:rsidR="00226A50" w:rsidRPr="0057170F" w:rsidRDefault="00226A50" w:rsidP="009B76C7">
            <w:pPr>
              <w:spacing w:after="0" w:line="240" w:lineRule="exact"/>
              <w:jc w:val="center"/>
              <w:rPr>
                <w:rFonts w:ascii="Times New Roman" w:eastAsia="Times New Roman" w:hAnsi="Times New Roman" w:cs="Times New Roman"/>
                <w:b/>
                <w:bCs/>
                <w:sz w:val="18"/>
                <w:szCs w:val="18"/>
                <w:lang w:eastAsia="tr-TR"/>
              </w:rPr>
            </w:pPr>
            <w:r w:rsidRPr="0057170F">
              <w:rPr>
                <w:rFonts w:ascii="Times New Roman" w:eastAsia="Times New Roman" w:hAnsi="Times New Roman" w:cs="Times New Roman"/>
                <w:b/>
                <w:bCs/>
                <w:sz w:val="18"/>
                <w:szCs w:val="18"/>
                <w:lang w:eastAsia="tr-TR"/>
              </w:rPr>
              <w:t>SUT Fiyatı</w:t>
            </w:r>
          </w:p>
        </w:tc>
      </w:tr>
      <w:tr w:rsidR="00226A50" w:rsidRPr="0057170F" w:rsidTr="0006748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color w:val="000000"/>
                <w:sz w:val="18"/>
                <w:szCs w:val="18"/>
                <w:lang w:eastAsia="tr-TR"/>
              </w:rPr>
            </w:pPr>
            <w:r w:rsidRPr="0057170F">
              <w:rPr>
                <w:rFonts w:ascii="Times New Roman" w:eastAsia="Times New Roman" w:hAnsi="Times New Roman" w:cs="Times New Roman"/>
                <w:color w:val="000000"/>
                <w:sz w:val="18"/>
                <w:szCs w:val="18"/>
                <w:lang w:eastAsia="tr-TR"/>
              </w:rPr>
              <w:t>DO1025</w:t>
            </w:r>
          </w:p>
        </w:tc>
        <w:tc>
          <w:tcPr>
            <w:tcW w:w="6394" w:type="dxa"/>
            <w:tcBorders>
              <w:top w:val="nil"/>
              <w:left w:val="nil"/>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ELDİVEN (PARMAK UCU AÇIK/KAPALI)</w:t>
            </w:r>
          </w:p>
        </w:tc>
        <w:tc>
          <w:tcPr>
            <w:tcW w:w="1544" w:type="dxa"/>
            <w:tcBorders>
              <w:top w:val="single" w:sz="4" w:space="0" w:color="auto"/>
              <w:left w:val="nil"/>
              <w:bottom w:val="single" w:sz="4" w:space="0" w:color="auto"/>
              <w:right w:val="single" w:sz="4" w:space="0" w:color="auto"/>
            </w:tcBorders>
            <w:vAlign w:val="center"/>
          </w:tcPr>
          <w:p w:rsidR="00226A50" w:rsidRPr="0057170F" w:rsidRDefault="00226A50" w:rsidP="009B76C7">
            <w:pPr>
              <w:spacing w:after="0" w:line="240" w:lineRule="exact"/>
              <w:jc w:val="center"/>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375,00</w:t>
            </w:r>
          </w:p>
        </w:tc>
      </w:tr>
      <w:tr w:rsidR="00226A50" w:rsidRPr="0057170F" w:rsidTr="0006748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color w:val="000000"/>
                <w:sz w:val="18"/>
                <w:szCs w:val="18"/>
                <w:lang w:eastAsia="tr-TR"/>
              </w:rPr>
            </w:pPr>
            <w:r w:rsidRPr="0057170F">
              <w:rPr>
                <w:rFonts w:ascii="Times New Roman" w:eastAsia="Times New Roman" w:hAnsi="Times New Roman" w:cs="Times New Roman"/>
                <w:color w:val="000000"/>
                <w:sz w:val="18"/>
                <w:szCs w:val="18"/>
                <w:lang w:eastAsia="tr-TR"/>
              </w:rPr>
              <w:t>DO1026</w:t>
            </w:r>
          </w:p>
        </w:tc>
        <w:tc>
          <w:tcPr>
            <w:tcW w:w="6394" w:type="dxa"/>
            <w:tcBorders>
              <w:top w:val="nil"/>
              <w:left w:val="nil"/>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OMUZDAN DESTEKLİ KOLLUK BİLEĞE KADAR</w:t>
            </w:r>
          </w:p>
        </w:tc>
        <w:tc>
          <w:tcPr>
            <w:tcW w:w="1544" w:type="dxa"/>
            <w:tcBorders>
              <w:top w:val="nil"/>
              <w:left w:val="nil"/>
              <w:bottom w:val="single" w:sz="4" w:space="0" w:color="auto"/>
              <w:right w:val="single" w:sz="4" w:space="0" w:color="auto"/>
            </w:tcBorders>
            <w:vAlign w:val="center"/>
          </w:tcPr>
          <w:p w:rsidR="00226A50" w:rsidRPr="0057170F" w:rsidRDefault="00226A50" w:rsidP="009B76C7">
            <w:pPr>
              <w:spacing w:after="0" w:line="240" w:lineRule="exact"/>
              <w:jc w:val="center"/>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345,00</w:t>
            </w:r>
          </w:p>
        </w:tc>
      </w:tr>
      <w:tr w:rsidR="00226A50" w:rsidRPr="0057170F" w:rsidTr="0006748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color w:val="000000"/>
                <w:sz w:val="18"/>
                <w:szCs w:val="18"/>
                <w:lang w:eastAsia="tr-TR"/>
              </w:rPr>
            </w:pPr>
            <w:r w:rsidRPr="0057170F">
              <w:rPr>
                <w:rFonts w:ascii="Times New Roman" w:eastAsia="Times New Roman" w:hAnsi="Times New Roman" w:cs="Times New Roman"/>
                <w:color w:val="000000"/>
                <w:sz w:val="18"/>
                <w:szCs w:val="18"/>
                <w:lang w:eastAsia="tr-TR"/>
              </w:rPr>
              <w:t>DO1027</w:t>
            </w:r>
          </w:p>
        </w:tc>
        <w:tc>
          <w:tcPr>
            <w:tcW w:w="6394" w:type="dxa"/>
            <w:tcBorders>
              <w:top w:val="nil"/>
              <w:left w:val="nil"/>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DİZ ALTI ÇORAP</w:t>
            </w:r>
          </w:p>
        </w:tc>
        <w:tc>
          <w:tcPr>
            <w:tcW w:w="1544" w:type="dxa"/>
            <w:tcBorders>
              <w:top w:val="nil"/>
              <w:left w:val="nil"/>
              <w:bottom w:val="single" w:sz="4" w:space="0" w:color="auto"/>
              <w:right w:val="single" w:sz="4" w:space="0" w:color="auto"/>
            </w:tcBorders>
            <w:vAlign w:val="center"/>
          </w:tcPr>
          <w:p w:rsidR="00226A50" w:rsidRPr="0057170F" w:rsidRDefault="00226A50" w:rsidP="009B76C7">
            <w:pPr>
              <w:spacing w:after="0" w:line="240" w:lineRule="exact"/>
              <w:jc w:val="center"/>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270,00</w:t>
            </w:r>
          </w:p>
        </w:tc>
      </w:tr>
      <w:tr w:rsidR="00226A50" w:rsidRPr="0057170F" w:rsidTr="0006748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color w:val="000000"/>
                <w:sz w:val="18"/>
                <w:szCs w:val="18"/>
                <w:lang w:eastAsia="tr-TR"/>
              </w:rPr>
            </w:pPr>
            <w:r w:rsidRPr="0057170F">
              <w:rPr>
                <w:rFonts w:ascii="Times New Roman" w:eastAsia="Times New Roman" w:hAnsi="Times New Roman" w:cs="Times New Roman"/>
                <w:color w:val="000000"/>
                <w:sz w:val="18"/>
                <w:szCs w:val="18"/>
                <w:lang w:eastAsia="tr-TR"/>
              </w:rPr>
              <w:t>DO1028</w:t>
            </w:r>
          </w:p>
        </w:tc>
        <w:tc>
          <w:tcPr>
            <w:tcW w:w="6394" w:type="dxa"/>
            <w:tcBorders>
              <w:top w:val="nil"/>
              <w:left w:val="nil"/>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DİZ ÜSTÜ ÇORAP (SİLİKON DESTEKLİ)</w:t>
            </w:r>
          </w:p>
        </w:tc>
        <w:tc>
          <w:tcPr>
            <w:tcW w:w="1544" w:type="dxa"/>
            <w:tcBorders>
              <w:top w:val="nil"/>
              <w:left w:val="nil"/>
              <w:bottom w:val="single" w:sz="4" w:space="0" w:color="auto"/>
              <w:right w:val="single" w:sz="4" w:space="0" w:color="auto"/>
            </w:tcBorders>
            <w:vAlign w:val="center"/>
          </w:tcPr>
          <w:p w:rsidR="00226A50" w:rsidRPr="0057170F" w:rsidRDefault="00226A50" w:rsidP="009B76C7">
            <w:pPr>
              <w:spacing w:after="0" w:line="240" w:lineRule="exact"/>
              <w:jc w:val="center"/>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287,00</w:t>
            </w:r>
          </w:p>
        </w:tc>
      </w:tr>
      <w:tr w:rsidR="00226A50" w:rsidRPr="0057170F" w:rsidTr="0006748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color w:val="000000"/>
                <w:sz w:val="18"/>
                <w:szCs w:val="18"/>
                <w:lang w:eastAsia="tr-TR"/>
              </w:rPr>
            </w:pPr>
            <w:r w:rsidRPr="0057170F">
              <w:rPr>
                <w:rFonts w:ascii="Times New Roman" w:eastAsia="Times New Roman" w:hAnsi="Times New Roman" w:cs="Times New Roman"/>
                <w:color w:val="000000"/>
                <w:sz w:val="18"/>
                <w:szCs w:val="18"/>
                <w:lang w:eastAsia="tr-TR"/>
              </w:rPr>
              <w:t>DO1029</w:t>
            </w:r>
          </w:p>
        </w:tc>
        <w:tc>
          <w:tcPr>
            <w:tcW w:w="6394" w:type="dxa"/>
            <w:tcBorders>
              <w:top w:val="nil"/>
              <w:left w:val="nil"/>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KÜLOTLU ÇORAP</w:t>
            </w:r>
          </w:p>
        </w:tc>
        <w:tc>
          <w:tcPr>
            <w:tcW w:w="1544" w:type="dxa"/>
            <w:tcBorders>
              <w:top w:val="nil"/>
              <w:left w:val="nil"/>
              <w:bottom w:val="single" w:sz="4" w:space="0" w:color="auto"/>
              <w:right w:val="single" w:sz="4" w:space="0" w:color="auto"/>
            </w:tcBorders>
            <w:vAlign w:val="center"/>
          </w:tcPr>
          <w:p w:rsidR="00226A50" w:rsidRPr="0057170F" w:rsidRDefault="00226A50" w:rsidP="009B76C7">
            <w:pPr>
              <w:spacing w:after="0" w:line="240" w:lineRule="exact"/>
              <w:jc w:val="center"/>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636,00</w:t>
            </w:r>
          </w:p>
        </w:tc>
      </w:tr>
      <w:tr w:rsidR="00226A50" w:rsidRPr="0057170F" w:rsidTr="0006748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color w:val="000000"/>
                <w:sz w:val="18"/>
                <w:szCs w:val="18"/>
                <w:lang w:eastAsia="tr-TR"/>
              </w:rPr>
            </w:pPr>
            <w:r w:rsidRPr="0057170F">
              <w:rPr>
                <w:rFonts w:ascii="Times New Roman" w:eastAsia="Times New Roman" w:hAnsi="Times New Roman" w:cs="Times New Roman"/>
                <w:color w:val="000000"/>
                <w:sz w:val="18"/>
                <w:szCs w:val="18"/>
                <w:lang w:eastAsia="tr-TR"/>
              </w:rPr>
              <w:t>DO1030</w:t>
            </w:r>
          </w:p>
        </w:tc>
        <w:tc>
          <w:tcPr>
            <w:tcW w:w="6394" w:type="dxa"/>
            <w:tcBorders>
              <w:top w:val="nil"/>
              <w:left w:val="nil"/>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BELDEN DESTEKLİ TEK BACAK ÇORAP</w:t>
            </w:r>
          </w:p>
        </w:tc>
        <w:tc>
          <w:tcPr>
            <w:tcW w:w="1544" w:type="dxa"/>
            <w:tcBorders>
              <w:top w:val="nil"/>
              <w:left w:val="nil"/>
              <w:bottom w:val="single" w:sz="4" w:space="0" w:color="auto"/>
              <w:right w:val="single" w:sz="4" w:space="0" w:color="auto"/>
            </w:tcBorders>
            <w:vAlign w:val="center"/>
          </w:tcPr>
          <w:p w:rsidR="00226A50" w:rsidRPr="0057170F" w:rsidRDefault="00226A50" w:rsidP="009B76C7">
            <w:pPr>
              <w:spacing w:after="0" w:line="240" w:lineRule="exact"/>
              <w:jc w:val="center"/>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720,00</w:t>
            </w:r>
          </w:p>
        </w:tc>
      </w:tr>
      <w:tr w:rsidR="00226A50" w:rsidRPr="0057170F" w:rsidTr="0006748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color w:val="000000"/>
                <w:sz w:val="18"/>
                <w:szCs w:val="18"/>
                <w:lang w:eastAsia="tr-TR"/>
              </w:rPr>
            </w:pPr>
            <w:r w:rsidRPr="0057170F">
              <w:rPr>
                <w:rFonts w:ascii="Times New Roman" w:eastAsia="Times New Roman" w:hAnsi="Times New Roman" w:cs="Times New Roman"/>
                <w:color w:val="000000"/>
                <w:sz w:val="18"/>
                <w:szCs w:val="18"/>
                <w:lang w:eastAsia="tr-TR"/>
              </w:rPr>
              <w:t>DO1031</w:t>
            </w:r>
          </w:p>
        </w:tc>
        <w:tc>
          <w:tcPr>
            <w:tcW w:w="6394" w:type="dxa"/>
            <w:tcBorders>
              <w:top w:val="nil"/>
              <w:left w:val="nil"/>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ELDİVEN (PARMAK UCU AÇIK/KAPALI)</w:t>
            </w:r>
          </w:p>
        </w:tc>
        <w:tc>
          <w:tcPr>
            <w:tcW w:w="1544" w:type="dxa"/>
            <w:tcBorders>
              <w:top w:val="nil"/>
              <w:left w:val="nil"/>
              <w:bottom w:val="single" w:sz="4" w:space="0" w:color="auto"/>
              <w:right w:val="single" w:sz="4" w:space="0" w:color="auto"/>
            </w:tcBorders>
            <w:vAlign w:val="center"/>
          </w:tcPr>
          <w:p w:rsidR="00226A50" w:rsidRPr="0057170F" w:rsidRDefault="00226A50" w:rsidP="009B76C7">
            <w:pPr>
              <w:spacing w:after="0" w:line="240" w:lineRule="exact"/>
              <w:jc w:val="center"/>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128,00</w:t>
            </w:r>
          </w:p>
        </w:tc>
      </w:tr>
      <w:tr w:rsidR="00226A50" w:rsidRPr="0057170F" w:rsidTr="0006748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color w:val="000000"/>
                <w:sz w:val="18"/>
                <w:szCs w:val="18"/>
                <w:lang w:eastAsia="tr-TR"/>
              </w:rPr>
            </w:pPr>
            <w:r w:rsidRPr="0057170F">
              <w:rPr>
                <w:rFonts w:ascii="Times New Roman" w:eastAsia="Times New Roman" w:hAnsi="Times New Roman" w:cs="Times New Roman"/>
                <w:color w:val="000000"/>
                <w:sz w:val="18"/>
                <w:szCs w:val="18"/>
                <w:lang w:eastAsia="tr-TR"/>
              </w:rPr>
              <w:t>DO1032</w:t>
            </w:r>
          </w:p>
        </w:tc>
        <w:tc>
          <w:tcPr>
            <w:tcW w:w="6394" w:type="dxa"/>
            <w:tcBorders>
              <w:top w:val="nil"/>
              <w:left w:val="nil"/>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OMUZDAN DESTEKLİ KOLLUK BİLEĞE KADAR</w:t>
            </w:r>
          </w:p>
        </w:tc>
        <w:tc>
          <w:tcPr>
            <w:tcW w:w="1544" w:type="dxa"/>
            <w:tcBorders>
              <w:top w:val="nil"/>
              <w:left w:val="nil"/>
              <w:bottom w:val="single" w:sz="4" w:space="0" w:color="auto"/>
              <w:right w:val="single" w:sz="4" w:space="0" w:color="auto"/>
            </w:tcBorders>
            <w:vAlign w:val="center"/>
          </w:tcPr>
          <w:p w:rsidR="00226A50" w:rsidRPr="0057170F" w:rsidRDefault="00226A50" w:rsidP="009B76C7">
            <w:pPr>
              <w:spacing w:after="0" w:line="240" w:lineRule="exact"/>
              <w:jc w:val="center"/>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117,00</w:t>
            </w:r>
          </w:p>
        </w:tc>
      </w:tr>
      <w:tr w:rsidR="00226A50" w:rsidRPr="0057170F" w:rsidTr="0006748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color w:val="000000"/>
                <w:sz w:val="18"/>
                <w:szCs w:val="18"/>
                <w:lang w:eastAsia="tr-TR"/>
              </w:rPr>
            </w:pPr>
            <w:r w:rsidRPr="0057170F">
              <w:rPr>
                <w:rFonts w:ascii="Times New Roman" w:eastAsia="Times New Roman" w:hAnsi="Times New Roman" w:cs="Times New Roman"/>
                <w:color w:val="000000"/>
                <w:sz w:val="18"/>
                <w:szCs w:val="18"/>
                <w:lang w:eastAsia="tr-TR"/>
              </w:rPr>
              <w:t>DO1033</w:t>
            </w:r>
          </w:p>
        </w:tc>
        <w:tc>
          <w:tcPr>
            <w:tcW w:w="6394" w:type="dxa"/>
            <w:tcBorders>
              <w:top w:val="nil"/>
              <w:left w:val="nil"/>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DİZ ALTI ÇORAP</w:t>
            </w:r>
          </w:p>
        </w:tc>
        <w:tc>
          <w:tcPr>
            <w:tcW w:w="1544" w:type="dxa"/>
            <w:tcBorders>
              <w:top w:val="nil"/>
              <w:left w:val="nil"/>
              <w:bottom w:val="single" w:sz="4" w:space="0" w:color="auto"/>
              <w:right w:val="single" w:sz="4" w:space="0" w:color="auto"/>
            </w:tcBorders>
            <w:vAlign w:val="center"/>
          </w:tcPr>
          <w:p w:rsidR="00226A50" w:rsidRPr="0057170F" w:rsidRDefault="00226A50" w:rsidP="009B76C7">
            <w:pPr>
              <w:spacing w:after="0" w:line="240" w:lineRule="exact"/>
              <w:jc w:val="center"/>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92,00</w:t>
            </w:r>
          </w:p>
        </w:tc>
      </w:tr>
      <w:tr w:rsidR="00226A50" w:rsidRPr="0057170F" w:rsidTr="0006748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color w:val="000000"/>
                <w:sz w:val="18"/>
                <w:szCs w:val="18"/>
                <w:lang w:eastAsia="tr-TR"/>
              </w:rPr>
            </w:pPr>
            <w:r w:rsidRPr="0057170F">
              <w:rPr>
                <w:rFonts w:ascii="Times New Roman" w:eastAsia="Times New Roman" w:hAnsi="Times New Roman" w:cs="Times New Roman"/>
                <w:color w:val="000000"/>
                <w:sz w:val="18"/>
                <w:szCs w:val="18"/>
                <w:lang w:eastAsia="tr-TR"/>
              </w:rPr>
              <w:t>DO1034</w:t>
            </w:r>
          </w:p>
        </w:tc>
        <w:tc>
          <w:tcPr>
            <w:tcW w:w="6394" w:type="dxa"/>
            <w:tcBorders>
              <w:top w:val="nil"/>
              <w:left w:val="nil"/>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DİZ ÜSTÜ ÇORAP (SİLİKON DESTEKLİ)</w:t>
            </w:r>
          </w:p>
        </w:tc>
        <w:tc>
          <w:tcPr>
            <w:tcW w:w="1544" w:type="dxa"/>
            <w:tcBorders>
              <w:top w:val="nil"/>
              <w:left w:val="nil"/>
              <w:bottom w:val="single" w:sz="4" w:space="0" w:color="auto"/>
              <w:right w:val="single" w:sz="4" w:space="0" w:color="auto"/>
            </w:tcBorders>
            <w:vAlign w:val="center"/>
          </w:tcPr>
          <w:p w:rsidR="00226A50" w:rsidRPr="0057170F" w:rsidRDefault="00226A50" w:rsidP="009B76C7">
            <w:pPr>
              <w:spacing w:after="0" w:line="240" w:lineRule="exact"/>
              <w:jc w:val="center"/>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98,00</w:t>
            </w:r>
          </w:p>
        </w:tc>
      </w:tr>
      <w:tr w:rsidR="00226A50" w:rsidRPr="0057170F" w:rsidTr="0006748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color w:val="000000"/>
                <w:sz w:val="18"/>
                <w:szCs w:val="18"/>
                <w:lang w:eastAsia="tr-TR"/>
              </w:rPr>
            </w:pPr>
            <w:r w:rsidRPr="0057170F">
              <w:rPr>
                <w:rFonts w:ascii="Times New Roman" w:eastAsia="Times New Roman" w:hAnsi="Times New Roman" w:cs="Times New Roman"/>
                <w:color w:val="000000"/>
                <w:sz w:val="18"/>
                <w:szCs w:val="18"/>
                <w:lang w:eastAsia="tr-TR"/>
              </w:rPr>
              <w:t>DO1035</w:t>
            </w:r>
          </w:p>
        </w:tc>
        <w:tc>
          <w:tcPr>
            <w:tcW w:w="6394" w:type="dxa"/>
            <w:tcBorders>
              <w:top w:val="nil"/>
              <w:left w:val="nil"/>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KÜLOTLU ÇORAP</w:t>
            </w:r>
          </w:p>
        </w:tc>
        <w:tc>
          <w:tcPr>
            <w:tcW w:w="1544" w:type="dxa"/>
            <w:tcBorders>
              <w:top w:val="nil"/>
              <w:left w:val="nil"/>
              <w:bottom w:val="single" w:sz="4" w:space="0" w:color="auto"/>
              <w:right w:val="single" w:sz="4" w:space="0" w:color="auto"/>
            </w:tcBorders>
            <w:vAlign w:val="center"/>
          </w:tcPr>
          <w:p w:rsidR="00226A50" w:rsidRPr="0057170F" w:rsidRDefault="00226A50" w:rsidP="009B76C7">
            <w:pPr>
              <w:spacing w:after="0" w:line="240" w:lineRule="exact"/>
              <w:jc w:val="center"/>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216,00</w:t>
            </w:r>
          </w:p>
        </w:tc>
      </w:tr>
      <w:tr w:rsidR="00226A50" w:rsidRPr="0057170F" w:rsidTr="00067487">
        <w:trPr>
          <w:trHeight w:val="33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color w:val="000000"/>
                <w:sz w:val="18"/>
                <w:szCs w:val="18"/>
                <w:lang w:eastAsia="tr-TR"/>
              </w:rPr>
            </w:pPr>
            <w:r w:rsidRPr="0057170F">
              <w:rPr>
                <w:rFonts w:ascii="Times New Roman" w:eastAsia="Times New Roman" w:hAnsi="Times New Roman" w:cs="Times New Roman"/>
                <w:color w:val="000000"/>
                <w:sz w:val="18"/>
                <w:szCs w:val="18"/>
                <w:lang w:eastAsia="tr-TR"/>
              </w:rPr>
              <w:t>DO1036</w:t>
            </w:r>
          </w:p>
        </w:tc>
        <w:tc>
          <w:tcPr>
            <w:tcW w:w="6394" w:type="dxa"/>
            <w:tcBorders>
              <w:top w:val="nil"/>
              <w:left w:val="nil"/>
              <w:bottom w:val="single" w:sz="4" w:space="0" w:color="auto"/>
              <w:right w:val="single" w:sz="4" w:space="0" w:color="auto"/>
            </w:tcBorders>
            <w:shd w:val="clear" w:color="auto" w:fill="auto"/>
            <w:noWrap/>
            <w:vAlign w:val="center"/>
            <w:hideMark/>
          </w:tcPr>
          <w:p w:rsidR="00226A50" w:rsidRPr="0057170F" w:rsidRDefault="00226A50" w:rsidP="00A22759">
            <w:pPr>
              <w:spacing w:after="0" w:line="240" w:lineRule="exact"/>
              <w:jc w:val="both"/>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BELDEN DESTEKLİ TEK BACAK ÇORAP</w:t>
            </w:r>
          </w:p>
        </w:tc>
        <w:tc>
          <w:tcPr>
            <w:tcW w:w="1544" w:type="dxa"/>
            <w:tcBorders>
              <w:top w:val="nil"/>
              <w:left w:val="nil"/>
              <w:bottom w:val="single" w:sz="4" w:space="0" w:color="auto"/>
              <w:right w:val="single" w:sz="4" w:space="0" w:color="auto"/>
            </w:tcBorders>
            <w:vAlign w:val="center"/>
          </w:tcPr>
          <w:p w:rsidR="00226A50" w:rsidRPr="0057170F" w:rsidRDefault="00226A50" w:rsidP="009B76C7">
            <w:pPr>
              <w:spacing w:after="0" w:line="240" w:lineRule="exact"/>
              <w:jc w:val="center"/>
              <w:rPr>
                <w:rFonts w:ascii="Times New Roman" w:eastAsia="Times New Roman" w:hAnsi="Times New Roman" w:cs="Times New Roman"/>
                <w:sz w:val="18"/>
                <w:szCs w:val="18"/>
                <w:lang w:eastAsia="tr-TR"/>
              </w:rPr>
            </w:pPr>
            <w:r w:rsidRPr="0057170F">
              <w:rPr>
                <w:rFonts w:ascii="Times New Roman" w:eastAsia="Times New Roman" w:hAnsi="Times New Roman" w:cs="Times New Roman"/>
                <w:sz w:val="18"/>
                <w:szCs w:val="18"/>
                <w:lang w:eastAsia="tr-TR"/>
              </w:rPr>
              <w:t>190,00</w:t>
            </w:r>
          </w:p>
        </w:tc>
      </w:tr>
    </w:tbl>
    <w:p w:rsidR="0084791A" w:rsidRPr="0057170F" w:rsidRDefault="00226A50" w:rsidP="00226A50">
      <w:pPr>
        <w:tabs>
          <w:tab w:val="right" w:pos="9070"/>
        </w:tabs>
        <w:spacing w:after="0" w:line="240" w:lineRule="exact"/>
        <w:ind w:firstLine="708"/>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b/>
      </w:r>
      <w:r w:rsidR="0084791A" w:rsidRPr="0084791A">
        <w:rPr>
          <w:rFonts w:ascii="Times New Roman" w:eastAsia="Times New Roman" w:hAnsi="Times New Roman" w:cs="Times New Roman"/>
          <w:color w:val="000000"/>
          <w:sz w:val="18"/>
          <w:szCs w:val="18"/>
          <w:lang w:eastAsia="tr-TR"/>
        </w:rPr>
        <w:t>”</w:t>
      </w:r>
    </w:p>
    <w:p w:rsidR="00436775" w:rsidRDefault="00912042" w:rsidP="00912042">
      <w:pPr>
        <w:spacing w:after="0" w:line="240" w:lineRule="exact"/>
        <w:ind w:firstLine="708"/>
        <w:jc w:val="both"/>
        <w:rPr>
          <w:rFonts w:ascii="Times New Roman" w:eastAsia="Times New Roman" w:hAnsi="Times New Roman" w:cs="Times New Roman"/>
          <w:bCs/>
          <w:color w:val="000000" w:themeColor="text1"/>
          <w:sz w:val="18"/>
          <w:szCs w:val="18"/>
          <w:lang w:eastAsia="tr-TR"/>
        </w:rPr>
      </w:pPr>
      <w:r w:rsidRPr="00234DFE">
        <w:rPr>
          <w:rFonts w:ascii="Times New Roman" w:eastAsia="Times New Roman" w:hAnsi="Times New Roman" w:cs="Times New Roman"/>
          <w:b/>
          <w:bCs/>
          <w:color w:val="000000" w:themeColor="text1"/>
          <w:sz w:val="18"/>
          <w:szCs w:val="18"/>
          <w:lang w:eastAsia="tr-TR"/>
        </w:rPr>
        <w:t xml:space="preserve">MADDE </w:t>
      </w:r>
      <w:r w:rsidR="00F96922">
        <w:rPr>
          <w:rFonts w:ascii="Times New Roman" w:eastAsia="Times New Roman" w:hAnsi="Times New Roman" w:cs="Times New Roman"/>
          <w:b/>
          <w:bCs/>
          <w:color w:val="000000" w:themeColor="text1"/>
          <w:sz w:val="18"/>
          <w:szCs w:val="18"/>
          <w:lang w:eastAsia="tr-TR"/>
        </w:rPr>
        <w:t>4</w:t>
      </w:r>
      <w:r w:rsidR="00E8254D">
        <w:rPr>
          <w:rFonts w:ascii="Times New Roman" w:eastAsia="Times New Roman" w:hAnsi="Times New Roman" w:cs="Times New Roman"/>
          <w:b/>
          <w:bCs/>
          <w:color w:val="000000" w:themeColor="text1"/>
          <w:sz w:val="18"/>
          <w:szCs w:val="18"/>
          <w:lang w:eastAsia="tr-TR"/>
        </w:rPr>
        <w:t>3</w:t>
      </w:r>
      <w:r>
        <w:rPr>
          <w:rFonts w:ascii="Times New Roman" w:eastAsia="Times New Roman" w:hAnsi="Times New Roman" w:cs="Times New Roman"/>
          <w:b/>
          <w:bCs/>
          <w:color w:val="000000" w:themeColor="text1"/>
          <w:sz w:val="18"/>
          <w:szCs w:val="18"/>
          <w:lang w:eastAsia="tr-TR"/>
        </w:rPr>
        <w:t xml:space="preserve">- </w:t>
      </w:r>
      <w:r w:rsidR="00436775">
        <w:rPr>
          <w:rFonts w:ascii="Times New Roman" w:eastAsia="Times New Roman" w:hAnsi="Times New Roman" w:cs="Times New Roman"/>
          <w:bCs/>
          <w:color w:val="000000" w:themeColor="text1"/>
          <w:sz w:val="18"/>
          <w:szCs w:val="18"/>
          <w:lang w:eastAsia="tr-TR"/>
        </w:rPr>
        <w:t>Aynı Tebliğ</w:t>
      </w:r>
      <w:r w:rsidRPr="00B71D6F">
        <w:rPr>
          <w:rFonts w:ascii="Times New Roman" w:eastAsia="Times New Roman" w:hAnsi="Times New Roman" w:cs="Times New Roman"/>
          <w:bCs/>
          <w:color w:val="000000" w:themeColor="text1"/>
          <w:sz w:val="18"/>
          <w:szCs w:val="18"/>
          <w:lang w:eastAsia="tr-TR"/>
        </w:rPr>
        <w:t xml:space="preserve"> </w:t>
      </w:r>
      <w:r>
        <w:rPr>
          <w:rFonts w:ascii="Times New Roman" w:eastAsia="Times New Roman" w:hAnsi="Times New Roman" w:cs="Times New Roman"/>
          <w:bCs/>
          <w:color w:val="000000" w:themeColor="text1"/>
          <w:sz w:val="18"/>
          <w:szCs w:val="18"/>
          <w:lang w:eastAsia="tr-TR"/>
        </w:rPr>
        <w:t xml:space="preserve">eki </w:t>
      </w:r>
      <w:r w:rsidRPr="00912042">
        <w:rPr>
          <w:rFonts w:ascii="Times New Roman" w:eastAsia="Times New Roman" w:hAnsi="Times New Roman" w:cs="Times New Roman"/>
          <w:bCs/>
          <w:color w:val="000000" w:themeColor="text1"/>
          <w:sz w:val="18"/>
          <w:szCs w:val="18"/>
          <w:lang w:eastAsia="tr-TR"/>
        </w:rPr>
        <w:t>Kardiyoloji Branşına Ait Tı</w:t>
      </w:r>
      <w:r w:rsidR="0084791A">
        <w:rPr>
          <w:rFonts w:ascii="Times New Roman" w:eastAsia="Times New Roman" w:hAnsi="Times New Roman" w:cs="Times New Roman"/>
          <w:bCs/>
          <w:color w:val="000000" w:themeColor="text1"/>
          <w:sz w:val="18"/>
          <w:szCs w:val="18"/>
          <w:lang w:eastAsia="tr-TR"/>
        </w:rPr>
        <w:t>bbi Malzemeler Listesi (EK-3/H)’</w:t>
      </w:r>
      <w:r w:rsidR="00F60536">
        <w:rPr>
          <w:rFonts w:ascii="Times New Roman" w:eastAsia="Times New Roman" w:hAnsi="Times New Roman" w:cs="Times New Roman"/>
          <w:bCs/>
          <w:color w:val="000000" w:themeColor="text1"/>
          <w:sz w:val="18"/>
          <w:szCs w:val="18"/>
          <w:lang w:eastAsia="tr-TR"/>
        </w:rPr>
        <w:t xml:space="preserve"> </w:t>
      </w:r>
      <w:r w:rsidRPr="00912042">
        <w:rPr>
          <w:rFonts w:ascii="Times New Roman" w:eastAsia="Times New Roman" w:hAnsi="Times New Roman" w:cs="Times New Roman"/>
          <w:bCs/>
          <w:color w:val="000000" w:themeColor="text1"/>
          <w:sz w:val="18"/>
          <w:szCs w:val="18"/>
          <w:lang w:eastAsia="tr-TR"/>
        </w:rPr>
        <w:t>nde</w:t>
      </w:r>
      <w:r w:rsidR="00436775">
        <w:rPr>
          <w:rFonts w:ascii="Times New Roman" w:eastAsia="Times New Roman" w:hAnsi="Times New Roman" w:cs="Times New Roman"/>
          <w:bCs/>
          <w:color w:val="000000" w:themeColor="text1"/>
          <w:sz w:val="18"/>
          <w:szCs w:val="18"/>
          <w:lang w:eastAsia="tr-TR"/>
        </w:rPr>
        <w:t xml:space="preserve"> aşağıdaki düzenlemeler yapılmıştır.</w:t>
      </w:r>
    </w:p>
    <w:p w:rsidR="00006B2D" w:rsidRDefault="00436775" w:rsidP="00006B2D">
      <w:pPr>
        <w:spacing w:after="0" w:line="240" w:lineRule="exact"/>
        <w:ind w:firstLine="708"/>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 xml:space="preserve">a) Listede yer alan </w:t>
      </w:r>
      <w:r w:rsidR="00006B2D" w:rsidRPr="00234DFE">
        <w:rPr>
          <w:rFonts w:ascii="Times New Roman" w:eastAsia="Times New Roman" w:hAnsi="Times New Roman" w:cs="Times New Roman"/>
          <w:bCs/>
          <w:color w:val="000000" w:themeColor="text1"/>
          <w:sz w:val="18"/>
          <w:szCs w:val="18"/>
          <w:lang w:eastAsia="tr-TR"/>
        </w:rPr>
        <w:t>“EMBOLİZAN, SIVI, NONADHEZİV, DMSO İÇEREN” başlığından sonra gelmek üzere</w:t>
      </w:r>
      <w:r w:rsidR="00006B2D">
        <w:rPr>
          <w:rFonts w:ascii="Times New Roman" w:eastAsia="Times New Roman" w:hAnsi="Times New Roman" w:cs="Times New Roman"/>
          <w:bCs/>
          <w:color w:val="000000" w:themeColor="text1"/>
          <w:sz w:val="18"/>
          <w:szCs w:val="18"/>
          <w:lang w:eastAsia="tr-TR"/>
        </w:rPr>
        <w:t xml:space="preserve"> aşağıdaki satır eklenmiştir.</w:t>
      </w:r>
    </w:p>
    <w:p w:rsidR="00006B2D" w:rsidRDefault="00006B2D" w:rsidP="00006B2D">
      <w:pPr>
        <w:tabs>
          <w:tab w:val="left" w:pos="459"/>
          <w:tab w:val="left" w:pos="709"/>
        </w:tabs>
        <w:spacing w:after="0" w:line="240" w:lineRule="exact"/>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w:t>
      </w:r>
    </w:p>
    <w:tbl>
      <w:tblPr>
        <w:tblStyle w:val="TabloKlavuzu"/>
        <w:tblW w:w="8930" w:type="dxa"/>
        <w:tblInd w:w="137" w:type="dxa"/>
        <w:tblLook w:val="04A0" w:firstRow="1" w:lastRow="0" w:firstColumn="1" w:lastColumn="0" w:noHBand="0" w:noVBand="1"/>
      </w:tblPr>
      <w:tblGrid>
        <w:gridCol w:w="7484"/>
        <w:gridCol w:w="1446"/>
      </w:tblGrid>
      <w:tr w:rsidR="00006B2D" w:rsidRPr="00533BAF" w:rsidTr="008F2F0F">
        <w:trPr>
          <w:trHeight w:val="255"/>
        </w:trPr>
        <w:tc>
          <w:tcPr>
            <w:tcW w:w="7484" w:type="dxa"/>
          </w:tcPr>
          <w:p w:rsidR="00006B2D" w:rsidRPr="00533BAF" w:rsidRDefault="006C2137" w:rsidP="00A22759">
            <w:pPr>
              <w:tabs>
                <w:tab w:val="left" w:pos="459"/>
                <w:tab w:val="left" w:pos="709"/>
              </w:tabs>
              <w:spacing w:line="240" w:lineRule="exact"/>
              <w:jc w:val="both"/>
              <w:rPr>
                <w:rFonts w:ascii="Times New Roman" w:eastAsia="Times New Roman" w:hAnsi="Times New Roman" w:cs="Times New Roman"/>
                <w:bCs/>
                <w:color w:val="000000" w:themeColor="text1"/>
                <w:sz w:val="18"/>
                <w:szCs w:val="18"/>
                <w:lang w:eastAsia="tr-TR"/>
              </w:rPr>
            </w:pPr>
            <w:r w:rsidRPr="00533BAF">
              <w:rPr>
                <w:rFonts w:ascii="Times New Roman" w:eastAsia="Times New Roman" w:hAnsi="Times New Roman" w:cs="Times New Roman"/>
                <w:bCs/>
                <w:color w:val="000000" w:themeColor="text1"/>
                <w:sz w:val="18"/>
                <w:szCs w:val="18"/>
                <w:lang w:eastAsia="tr-TR"/>
              </w:rPr>
              <w:t xml:space="preserve">Sadece </w:t>
            </w:r>
            <w:r>
              <w:rPr>
                <w:rFonts w:ascii="Times New Roman" w:eastAsia="Times New Roman" w:hAnsi="Times New Roman" w:cs="Times New Roman"/>
                <w:bCs/>
                <w:color w:val="000000" w:themeColor="text1"/>
                <w:sz w:val="18"/>
                <w:szCs w:val="18"/>
                <w:lang w:eastAsia="tr-TR"/>
              </w:rPr>
              <w:t xml:space="preserve">nörovasküler (anevrizma, </w:t>
            </w:r>
            <w:r w:rsidRPr="00533BAF">
              <w:rPr>
                <w:rFonts w:ascii="Times New Roman" w:eastAsia="Times New Roman" w:hAnsi="Times New Roman" w:cs="Times New Roman"/>
                <w:bCs/>
                <w:color w:val="000000" w:themeColor="text1"/>
                <w:sz w:val="18"/>
                <w:szCs w:val="18"/>
                <w:lang w:eastAsia="tr-TR"/>
              </w:rPr>
              <w:t>AVM ve AVF gibi</w:t>
            </w:r>
            <w:r>
              <w:rPr>
                <w:rFonts w:ascii="Times New Roman" w:eastAsia="Times New Roman" w:hAnsi="Times New Roman" w:cs="Times New Roman"/>
                <w:bCs/>
                <w:color w:val="000000" w:themeColor="text1"/>
                <w:sz w:val="18"/>
                <w:szCs w:val="18"/>
                <w:lang w:eastAsia="tr-TR"/>
              </w:rPr>
              <w:t>)</w:t>
            </w:r>
            <w:r w:rsidRPr="00533BAF">
              <w:rPr>
                <w:rFonts w:ascii="Times New Roman" w:eastAsia="Times New Roman" w:hAnsi="Times New Roman" w:cs="Times New Roman"/>
                <w:bCs/>
                <w:color w:val="000000" w:themeColor="text1"/>
                <w:sz w:val="18"/>
                <w:szCs w:val="18"/>
                <w:lang w:eastAsia="tr-TR"/>
              </w:rPr>
              <w:t xml:space="preserve"> olgularda faturalandırılması hal</w:t>
            </w:r>
            <w:r>
              <w:rPr>
                <w:rFonts w:ascii="Times New Roman" w:eastAsia="Times New Roman" w:hAnsi="Times New Roman" w:cs="Times New Roman"/>
                <w:bCs/>
                <w:color w:val="000000" w:themeColor="text1"/>
                <w:sz w:val="18"/>
                <w:szCs w:val="18"/>
                <w:lang w:eastAsia="tr-TR"/>
              </w:rPr>
              <w:t>inde bedeli Kurumca karşılanır.</w:t>
            </w:r>
          </w:p>
        </w:tc>
        <w:tc>
          <w:tcPr>
            <w:tcW w:w="1446" w:type="dxa"/>
            <w:hideMark/>
          </w:tcPr>
          <w:p w:rsidR="00006B2D" w:rsidRPr="00533BAF" w:rsidRDefault="00006B2D" w:rsidP="00A22759">
            <w:pPr>
              <w:tabs>
                <w:tab w:val="left" w:pos="459"/>
                <w:tab w:val="left" w:pos="709"/>
              </w:tabs>
              <w:spacing w:line="240" w:lineRule="exact"/>
              <w:ind w:firstLine="709"/>
              <w:jc w:val="both"/>
              <w:rPr>
                <w:rFonts w:ascii="Times New Roman" w:eastAsia="Times New Roman" w:hAnsi="Times New Roman" w:cs="Times New Roman"/>
                <w:bCs/>
                <w:color w:val="000000" w:themeColor="text1"/>
                <w:sz w:val="18"/>
                <w:szCs w:val="18"/>
                <w:lang w:eastAsia="tr-TR"/>
              </w:rPr>
            </w:pPr>
          </w:p>
        </w:tc>
      </w:tr>
    </w:tbl>
    <w:p w:rsidR="00006B2D" w:rsidRDefault="00400EC2" w:rsidP="00400EC2">
      <w:pPr>
        <w:spacing w:after="0" w:line="240" w:lineRule="exact"/>
        <w:ind w:firstLine="709"/>
        <w:jc w:val="center"/>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 xml:space="preserve">                                                                                                                                                                           </w:t>
      </w:r>
      <w:r w:rsidR="00006B2D">
        <w:rPr>
          <w:rFonts w:ascii="Times New Roman" w:eastAsia="Times New Roman" w:hAnsi="Times New Roman" w:cs="Times New Roman"/>
          <w:bCs/>
          <w:color w:val="000000" w:themeColor="text1"/>
          <w:sz w:val="18"/>
          <w:szCs w:val="18"/>
          <w:lang w:eastAsia="tr-TR"/>
        </w:rPr>
        <w:t>”</w:t>
      </w:r>
    </w:p>
    <w:p w:rsidR="007003A5" w:rsidRDefault="00006B2D" w:rsidP="00006B2D">
      <w:pPr>
        <w:spacing w:after="0" w:line="240" w:lineRule="exact"/>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 xml:space="preserve">               </w:t>
      </w:r>
    </w:p>
    <w:p w:rsidR="007003A5" w:rsidRDefault="007003A5" w:rsidP="00006B2D">
      <w:pPr>
        <w:spacing w:after="0" w:line="240" w:lineRule="exact"/>
        <w:jc w:val="both"/>
        <w:rPr>
          <w:rFonts w:ascii="Times New Roman" w:eastAsia="Times New Roman" w:hAnsi="Times New Roman" w:cs="Times New Roman"/>
          <w:bCs/>
          <w:color w:val="000000" w:themeColor="text1"/>
          <w:sz w:val="18"/>
          <w:szCs w:val="18"/>
          <w:lang w:eastAsia="tr-TR"/>
        </w:rPr>
      </w:pPr>
    </w:p>
    <w:p w:rsidR="00912042" w:rsidRPr="00912042" w:rsidRDefault="007003A5" w:rsidP="00006B2D">
      <w:pPr>
        <w:spacing w:after="0" w:line="240" w:lineRule="exact"/>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lastRenderedPageBreak/>
        <w:t xml:space="preserve">               </w:t>
      </w:r>
      <w:r w:rsidR="00912042" w:rsidRPr="00912042">
        <w:rPr>
          <w:rFonts w:ascii="Times New Roman" w:eastAsia="Times New Roman" w:hAnsi="Times New Roman" w:cs="Times New Roman"/>
          <w:bCs/>
          <w:color w:val="000000" w:themeColor="text1"/>
          <w:sz w:val="18"/>
          <w:szCs w:val="18"/>
          <w:lang w:eastAsia="tr-TR"/>
        </w:rPr>
        <w:t xml:space="preserve"> </w:t>
      </w:r>
      <w:r w:rsidR="00006B2D">
        <w:rPr>
          <w:rFonts w:ascii="Times New Roman" w:eastAsia="Times New Roman" w:hAnsi="Times New Roman" w:cs="Times New Roman"/>
          <w:bCs/>
          <w:color w:val="000000" w:themeColor="text1"/>
          <w:sz w:val="18"/>
          <w:szCs w:val="18"/>
          <w:lang w:eastAsia="tr-TR"/>
        </w:rPr>
        <w:t xml:space="preserve">b) </w:t>
      </w:r>
      <w:r w:rsidR="00006B2D" w:rsidRPr="00006B2D">
        <w:rPr>
          <w:rFonts w:ascii="Times New Roman" w:eastAsia="Times New Roman" w:hAnsi="Times New Roman" w:cs="Times New Roman"/>
          <w:bCs/>
          <w:color w:val="000000" w:themeColor="text1"/>
          <w:sz w:val="18"/>
          <w:szCs w:val="18"/>
          <w:lang w:eastAsia="tr-TR"/>
        </w:rPr>
        <w:t xml:space="preserve">Listede yer alan </w:t>
      </w:r>
      <w:r w:rsidR="00912042" w:rsidRPr="00912042">
        <w:rPr>
          <w:rFonts w:ascii="Times New Roman" w:eastAsia="Times New Roman" w:hAnsi="Times New Roman" w:cs="Times New Roman"/>
          <w:bCs/>
          <w:color w:val="000000" w:themeColor="text1"/>
          <w:sz w:val="18"/>
          <w:szCs w:val="18"/>
          <w:lang w:eastAsia="tr-TR"/>
        </w:rPr>
        <w:t>“KR1151” SUT kodlu tıbbi malzemenin fiyatı aşağıdaki şekilde</w:t>
      </w:r>
      <w:r w:rsidR="00912042">
        <w:rPr>
          <w:rFonts w:ascii="Times New Roman" w:eastAsia="Times New Roman" w:hAnsi="Times New Roman" w:cs="Times New Roman"/>
          <w:bCs/>
          <w:color w:val="000000" w:themeColor="text1"/>
          <w:sz w:val="18"/>
          <w:szCs w:val="18"/>
          <w:lang w:eastAsia="tr-TR"/>
        </w:rPr>
        <w:t xml:space="preserve"> yeniden belirlenmiştir.</w:t>
      </w:r>
    </w:p>
    <w:p w:rsidR="00912042" w:rsidRPr="00912042" w:rsidRDefault="00912042" w:rsidP="00912042">
      <w:pPr>
        <w:spacing w:after="0" w:line="240" w:lineRule="exact"/>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w:t>
      </w:r>
    </w:p>
    <w:tbl>
      <w:tblPr>
        <w:tblW w:w="4812" w:type="pct"/>
        <w:tblInd w:w="137" w:type="dxa"/>
        <w:tblLayout w:type="fixed"/>
        <w:tblCellMar>
          <w:left w:w="70" w:type="dxa"/>
          <w:right w:w="70" w:type="dxa"/>
        </w:tblCellMar>
        <w:tblLook w:val="04A0" w:firstRow="1" w:lastRow="0" w:firstColumn="1" w:lastColumn="0" w:noHBand="0" w:noVBand="1"/>
      </w:tblPr>
      <w:tblGrid>
        <w:gridCol w:w="1075"/>
        <w:gridCol w:w="6371"/>
        <w:gridCol w:w="1418"/>
      </w:tblGrid>
      <w:tr w:rsidR="00912042" w:rsidRPr="00912042" w:rsidTr="00400EC2">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2042" w:rsidRPr="00912042" w:rsidRDefault="00912042" w:rsidP="00A22759">
            <w:pPr>
              <w:spacing w:after="0" w:line="240" w:lineRule="exact"/>
              <w:rPr>
                <w:rFonts w:ascii="Times New Roman" w:eastAsia="Times New Roman" w:hAnsi="Times New Roman" w:cs="Times New Roman"/>
                <w:bCs/>
                <w:color w:val="000000" w:themeColor="text1"/>
                <w:sz w:val="18"/>
                <w:szCs w:val="18"/>
                <w:lang w:eastAsia="tr-TR"/>
              </w:rPr>
            </w:pPr>
            <w:r w:rsidRPr="00912042">
              <w:rPr>
                <w:rFonts w:ascii="Times New Roman" w:eastAsia="Times New Roman" w:hAnsi="Times New Roman" w:cs="Times New Roman"/>
                <w:bCs/>
                <w:color w:val="000000" w:themeColor="text1"/>
                <w:sz w:val="18"/>
                <w:szCs w:val="18"/>
                <w:lang w:eastAsia="tr-TR"/>
              </w:rPr>
              <w:t>KR1151</w:t>
            </w:r>
          </w:p>
        </w:tc>
        <w:tc>
          <w:tcPr>
            <w:tcW w:w="3593" w:type="pct"/>
            <w:tcBorders>
              <w:top w:val="single" w:sz="4" w:space="0" w:color="auto"/>
              <w:left w:val="nil"/>
              <w:bottom w:val="single" w:sz="4" w:space="0" w:color="auto"/>
              <w:right w:val="single" w:sz="4" w:space="0" w:color="auto"/>
            </w:tcBorders>
            <w:shd w:val="clear" w:color="auto" w:fill="auto"/>
            <w:vAlign w:val="center"/>
            <w:hideMark/>
          </w:tcPr>
          <w:p w:rsidR="00912042" w:rsidRPr="00912042" w:rsidRDefault="00912042" w:rsidP="00A22759">
            <w:pPr>
              <w:spacing w:after="0" w:line="240" w:lineRule="exact"/>
              <w:rPr>
                <w:rFonts w:ascii="Times New Roman" w:eastAsia="Times New Roman" w:hAnsi="Times New Roman" w:cs="Times New Roman"/>
                <w:bCs/>
                <w:color w:val="000000" w:themeColor="text1"/>
                <w:sz w:val="18"/>
                <w:szCs w:val="18"/>
                <w:lang w:eastAsia="tr-TR"/>
              </w:rPr>
            </w:pPr>
            <w:r w:rsidRPr="00912042">
              <w:rPr>
                <w:rFonts w:ascii="Times New Roman" w:eastAsia="Times New Roman" w:hAnsi="Times New Roman" w:cs="Times New Roman"/>
                <w:bCs/>
                <w:color w:val="000000" w:themeColor="text1"/>
                <w:sz w:val="18"/>
                <w:szCs w:val="18"/>
                <w:lang w:eastAsia="tr-TR"/>
              </w:rPr>
              <w:t>STENT, KORONER, BALONA MONTE EDİLMİŞ İLAÇ SALINIMLI</w:t>
            </w:r>
          </w:p>
        </w:tc>
        <w:tc>
          <w:tcPr>
            <w:tcW w:w="800" w:type="pct"/>
            <w:tcBorders>
              <w:top w:val="single" w:sz="4" w:space="0" w:color="auto"/>
              <w:left w:val="nil"/>
              <w:bottom w:val="single" w:sz="4" w:space="0" w:color="auto"/>
              <w:right w:val="single" w:sz="4" w:space="0" w:color="auto"/>
            </w:tcBorders>
            <w:shd w:val="clear" w:color="auto" w:fill="auto"/>
            <w:noWrap/>
            <w:vAlign w:val="center"/>
            <w:hideMark/>
          </w:tcPr>
          <w:p w:rsidR="00912042" w:rsidRPr="00912042" w:rsidRDefault="00400EC2" w:rsidP="00400EC2">
            <w:pPr>
              <w:spacing w:after="0" w:line="240" w:lineRule="exact"/>
              <w:ind w:firstLineChars="100" w:firstLine="180"/>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 xml:space="preserve">  </w:t>
            </w:r>
            <w:r w:rsidR="00912042" w:rsidRPr="00912042">
              <w:rPr>
                <w:rFonts w:ascii="Times New Roman" w:eastAsia="Times New Roman" w:hAnsi="Times New Roman" w:cs="Times New Roman"/>
                <w:bCs/>
                <w:color w:val="000000" w:themeColor="text1"/>
                <w:sz w:val="18"/>
                <w:szCs w:val="18"/>
                <w:lang w:eastAsia="tr-TR"/>
              </w:rPr>
              <w:t>650,00</w:t>
            </w:r>
          </w:p>
        </w:tc>
      </w:tr>
    </w:tbl>
    <w:p w:rsidR="00912042" w:rsidRPr="00912042" w:rsidRDefault="00912042" w:rsidP="00912042">
      <w:pPr>
        <w:spacing w:after="0" w:line="240" w:lineRule="exact"/>
        <w:jc w:val="both"/>
        <w:rPr>
          <w:rFonts w:ascii="Times New Roman" w:eastAsia="Times New Roman" w:hAnsi="Times New Roman" w:cs="Times New Roman"/>
          <w:bCs/>
          <w:color w:val="000000" w:themeColor="text1"/>
          <w:sz w:val="18"/>
          <w:szCs w:val="18"/>
          <w:lang w:eastAsia="tr-TR"/>
        </w:rPr>
      </w:pPr>
      <w:r w:rsidRPr="00912042">
        <w:rPr>
          <w:rFonts w:ascii="Times New Roman" w:eastAsia="Times New Roman" w:hAnsi="Times New Roman" w:cs="Times New Roman"/>
          <w:bCs/>
          <w:color w:val="000000" w:themeColor="text1"/>
          <w:sz w:val="18"/>
          <w:szCs w:val="18"/>
          <w:lang w:eastAsia="tr-TR"/>
        </w:rPr>
        <w:tab/>
      </w:r>
      <w:r>
        <w:rPr>
          <w:rFonts w:ascii="Times New Roman" w:eastAsia="Times New Roman" w:hAnsi="Times New Roman" w:cs="Times New Roman"/>
          <w:bCs/>
          <w:color w:val="000000" w:themeColor="text1"/>
          <w:sz w:val="18"/>
          <w:szCs w:val="18"/>
          <w:lang w:eastAsia="tr-TR"/>
        </w:rPr>
        <w:t xml:space="preserve">                                                                                                                                                     </w:t>
      </w:r>
      <w:r w:rsidR="00400EC2">
        <w:rPr>
          <w:rFonts w:ascii="Times New Roman" w:eastAsia="Times New Roman" w:hAnsi="Times New Roman" w:cs="Times New Roman"/>
          <w:bCs/>
          <w:color w:val="000000" w:themeColor="text1"/>
          <w:sz w:val="18"/>
          <w:szCs w:val="18"/>
          <w:lang w:eastAsia="tr-TR"/>
        </w:rPr>
        <w:t xml:space="preserve">                             </w:t>
      </w:r>
      <w:r>
        <w:rPr>
          <w:rFonts w:ascii="Times New Roman" w:eastAsia="Times New Roman" w:hAnsi="Times New Roman" w:cs="Times New Roman"/>
          <w:bCs/>
          <w:color w:val="000000" w:themeColor="text1"/>
          <w:sz w:val="18"/>
          <w:szCs w:val="18"/>
          <w:lang w:eastAsia="tr-TR"/>
        </w:rPr>
        <w:t>”</w:t>
      </w:r>
    </w:p>
    <w:p w:rsidR="00533BAF" w:rsidRDefault="00234DFE" w:rsidP="00AE3DAB">
      <w:pPr>
        <w:tabs>
          <w:tab w:val="left" w:pos="459"/>
          <w:tab w:val="left" w:pos="709"/>
        </w:tabs>
        <w:spacing w:after="0" w:line="240" w:lineRule="exact"/>
        <w:ind w:firstLine="709"/>
        <w:jc w:val="both"/>
        <w:rPr>
          <w:rFonts w:ascii="Times New Roman" w:eastAsia="Times New Roman" w:hAnsi="Times New Roman" w:cs="Times New Roman"/>
          <w:bCs/>
          <w:color w:val="000000" w:themeColor="text1"/>
          <w:sz w:val="18"/>
          <w:szCs w:val="18"/>
          <w:lang w:eastAsia="tr-TR"/>
        </w:rPr>
      </w:pPr>
      <w:r w:rsidRPr="00234DFE">
        <w:rPr>
          <w:rFonts w:ascii="Times New Roman" w:eastAsia="Times New Roman" w:hAnsi="Times New Roman" w:cs="Times New Roman"/>
          <w:b/>
          <w:bCs/>
          <w:color w:val="000000" w:themeColor="text1"/>
          <w:sz w:val="18"/>
          <w:szCs w:val="18"/>
          <w:lang w:eastAsia="tr-TR"/>
        </w:rPr>
        <w:t>MADDE</w:t>
      </w:r>
      <w:r w:rsidR="004E45FF">
        <w:rPr>
          <w:rFonts w:ascii="Times New Roman" w:eastAsia="Times New Roman" w:hAnsi="Times New Roman" w:cs="Times New Roman"/>
          <w:b/>
          <w:bCs/>
          <w:color w:val="000000" w:themeColor="text1"/>
          <w:sz w:val="18"/>
          <w:szCs w:val="18"/>
          <w:lang w:eastAsia="tr-TR"/>
        </w:rPr>
        <w:t xml:space="preserve"> </w:t>
      </w:r>
      <w:r w:rsidR="00F96922">
        <w:rPr>
          <w:rFonts w:ascii="Times New Roman" w:eastAsia="Times New Roman" w:hAnsi="Times New Roman" w:cs="Times New Roman"/>
          <w:b/>
          <w:bCs/>
          <w:color w:val="000000" w:themeColor="text1"/>
          <w:sz w:val="18"/>
          <w:szCs w:val="18"/>
          <w:lang w:eastAsia="tr-TR"/>
        </w:rPr>
        <w:t>4</w:t>
      </w:r>
      <w:r w:rsidR="00E8254D">
        <w:rPr>
          <w:rFonts w:ascii="Times New Roman" w:eastAsia="Times New Roman" w:hAnsi="Times New Roman" w:cs="Times New Roman"/>
          <w:b/>
          <w:bCs/>
          <w:color w:val="000000" w:themeColor="text1"/>
          <w:sz w:val="18"/>
          <w:szCs w:val="18"/>
          <w:lang w:eastAsia="tr-TR"/>
        </w:rPr>
        <w:t>4</w:t>
      </w:r>
      <w:r w:rsidR="00436775">
        <w:rPr>
          <w:rFonts w:ascii="Times New Roman" w:eastAsia="Times New Roman" w:hAnsi="Times New Roman" w:cs="Times New Roman"/>
          <w:bCs/>
          <w:color w:val="000000" w:themeColor="text1"/>
          <w:sz w:val="18"/>
          <w:szCs w:val="18"/>
          <w:lang w:eastAsia="tr-TR"/>
        </w:rPr>
        <w:t>- Aynı Tebliğ</w:t>
      </w:r>
      <w:r w:rsidRPr="00234DFE">
        <w:rPr>
          <w:rFonts w:ascii="Times New Roman" w:eastAsia="Times New Roman" w:hAnsi="Times New Roman" w:cs="Times New Roman"/>
          <w:bCs/>
          <w:color w:val="000000" w:themeColor="text1"/>
          <w:sz w:val="18"/>
          <w:szCs w:val="18"/>
          <w:lang w:eastAsia="tr-TR"/>
        </w:rPr>
        <w:t xml:space="preserve"> eki Kalp Damar Cerrahisi Branşına Ait Tıbbi Malzemeler Listesi (EK-3</w:t>
      </w:r>
      <w:r w:rsidR="00795EDD">
        <w:rPr>
          <w:rFonts w:ascii="Times New Roman" w:eastAsia="Times New Roman" w:hAnsi="Times New Roman" w:cs="Times New Roman"/>
          <w:bCs/>
          <w:color w:val="000000" w:themeColor="text1"/>
          <w:sz w:val="18"/>
          <w:szCs w:val="18"/>
          <w:lang w:eastAsia="tr-TR"/>
        </w:rPr>
        <w:t>/I)’</w:t>
      </w:r>
      <w:r w:rsidR="00F60536">
        <w:rPr>
          <w:rFonts w:ascii="Times New Roman" w:eastAsia="Times New Roman" w:hAnsi="Times New Roman" w:cs="Times New Roman"/>
          <w:bCs/>
          <w:color w:val="000000" w:themeColor="text1"/>
          <w:sz w:val="18"/>
          <w:szCs w:val="18"/>
          <w:lang w:eastAsia="tr-TR"/>
        </w:rPr>
        <w:t xml:space="preserve"> </w:t>
      </w:r>
      <w:r w:rsidRPr="00234DFE">
        <w:rPr>
          <w:rFonts w:ascii="Times New Roman" w:eastAsia="Times New Roman" w:hAnsi="Times New Roman" w:cs="Times New Roman"/>
          <w:bCs/>
          <w:color w:val="000000" w:themeColor="text1"/>
          <w:sz w:val="18"/>
          <w:szCs w:val="18"/>
          <w:lang w:eastAsia="tr-TR"/>
        </w:rPr>
        <w:t>nde yer alan “EMBOLİZAN, SIVI, NONADHEZİV, DMSO İÇEREN” başlığından sonra gelmek üzere</w:t>
      </w:r>
      <w:r w:rsidR="00533BAF">
        <w:rPr>
          <w:rFonts w:ascii="Times New Roman" w:eastAsia="Times New Roman" w:hAnsi="Times New Roman" w:cs="Times New Roman"/>
          <w:bCs/>
          <w:color w:val="000000" w:themeColor="text1"/>
          <w:sz w:val="18"/>
          <w:szCs w:val="18"/>
          <w:lang w:eastAsia="tr-TR"/>
        </w:rPr>
        <w:t xml:space="preserve"> aşağıdaki satır eklenmiştir.</w:t>
      </w:r>
    </w:p>
    <w:p w:rsidR="00131ED5" w:rsidRDefault="00131ED5" w:rsidP="00AE3DAB">
      <w:pPr>
        <w:tabs>
          <w:tab w:val="left" w:pos="459"/>
          <w:tab w:val="left" w:pos="709"/>
        </w:tabs>
        <w:spacing w:after="0" w:line="240" w:lineRule="exact"/>
        <w:ind w:firstLine="709"/>
        <w:jc w:val="both"/>
        <w:rPr>
          <w:rFonts w:ascii="Times New Roman" w:eastAsia="Times New Roman" w:hAnsi="Times New Roman" w:cs="Times New Roman"/>
          <w:bCs/>
          <w:color w:val="000000" w:themeColor="text1"/>
          <w:sz w:val="18"/>
          <w:szCs w:val="18"/>
          <w:lang w:eastAsia="tr-TR"/>
        </w:rPr>
      </w:pPr>
    </w:p>
    <w:p w:rsidR="00533BAF" w:rsidRDefault="004A1909" w:rsidP="00AA2F02">
      <w:pPr>
        <w:tabs>
          <w:tab w:val="left" w:pos="459"/>
          <w:tab w:val="left" w:pos="709"/>
        </w:tabs>
        <w:spacing w:after="0" w:line="240" w:lineRule="exact"/>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 xml:space="preserve">   </w:t>
      </w:r>
      <w:r w:rsidR="00AA2F02">
        <w:rPr>
          <w:rFonts w:ascii="Times New Roman" w:eastAsia="Times New Roman" w:hAnsi="Times New Roman" w:cs="Times New Roman"/>
          <w:bCs/>
          <w:color w:val="000000" w:themeColor="text1"/>
          <w:sz w:val="18"/>
          <w:szCs w:val="18"/>
          <w:lang w:eastAsia="tr-TR"/>
        </w:rPr>
        <w:t>“</w:t>
      </w:r>
    </w:p>
    <w:tbl>
      <w:tblPr>
        <w:tblStyle w:val="TabloKlavuzu"/>
        <w:tblW w:w="9043" w:type="dxa"/>
        <w:tblInd w:w="137" w:type="dxa"/>
        <w:tblLook w:val="04A0" w:firstRow="1" w:lastRow="0" w:firstColumn="1" w:lastColumn="0" w:noHBand="0" w:noVBand="1"/>
      </w:tblPr>
      <w:tblGrid>
        <w:gridCol w:w="8051"/>
        <w:gridCol w:w="992"/>
      </w:tblGrid>
      <w:tr w:rsidR="00533BAF" w:rsidRPr="00533BAF" w:rsidTr="00400EC2">
        <w:trPr>
          <w:trHeight w:val="255"/>
        </w:trPr>
        <w:tc>
          <w:tcPr>
            <w:tcW w:w="8051" w:type="dxa"/>
          </w:tcPr>
          <w:p w:rsidR="00533BAF" w:rsidRPr="00533BAF" w:rsidRDefault="006C2137" w:rsidP="00533BAF">
            <w:pPr>
              <w:tabs>
                <w:tab w:val="left" w:pos="459"/>
                <w:tab w:val="left" w:pos="709"/>
              </w:tabs>
              <w:spacing w:line="240" w:lineRule="exact"/>
              <w:jc w:val="both"/>
              <w:rPr>
                <w:rFonts w:ascii="Times New Roman" w:eastAsia="Times New Roman" w:hAnsi="Times New Roman" w:cs="Times New Roman"/>
                <w:bCs/>
                <w:color w:val="000000" w:themeColor="text1"/>
                <w:sz w:val="18"/>
                <w:szCs w:val="18"/>
                <w:lang w:eastAsia="tr-TR"/>
              </w:rPr>
            </w:pPr>
            <w:r w:rsidRPr="00533BAF">
              <w:rPr>
                <w:rFonts w:ascii="Times New Roman" w:eastAsia="Times New Roman" w:hAnsi="Times New Roman" w:cs="Times New Roman"/>
                <w:bCs/>
                <w:color w:val="000000" w:themeColor="text1"/>
                <w:sz w:val="18"/>
                <w:szCs w:val="18"/>
                <w:lang w:eastAsia="tr-TR"/>
              </w:rPr>
              <w:t xml:space="preserve">Sadece </w:t>
            </w:r>
            <w:r>
              <w:rPr>
                <w:rFonts w:ascii="Times New Roman" w:eastAsia="Times New Roman" w:hAnsi="Times New Roman" w:cs="Times New Roman"/>
                <w:bCs/>
                <w:color w:val="000000" w:themeColor="text1"/>
                <w:sz w:val="18"/>
                <w:szCs w:val="18"/>
                <w:lang w:eastAsia="tr-TR"/>
              </w:rPr>
              <w:t xml:space="preserve">nörovasküler (anevrizma, </w:t>
            </w:r>
            <w:r w:rsidRPr="00533BAF">
              <w:rPr>
                <w:rFonts w:ascii="Times New Roman" w:eastAsia="Times New Roman" w:hAnsi="Times New Roman" w:cs="Times New Roman"/>
                <w:bCs/>
                <w:color w:val="000000" w:themeColor="text1"/>
                <w:sz w:val="18"/>
                <w:szCs w:val="18"/>
                <w:lang w:eastAsia="tr-TR"/>
              </w:rPr>
              <w:t>AVM ve AVF gibi</w:t>
            </w:r>
            <w:r>
              <w:rPr>
                <w:rFonts w:ascii="Times New Roman" w:eastAsia="Times New Roman" w:hAnsi="Times New Roman" w:cs="Times New Roman"/>
                <w:bCs/>
                <w:color w:val="000000" w:themeColor="text1"/>
                <w:sz w:val="18"/>
                <w:szCs w:val="18"/>
                <w:lang w:eastAsia="tr-TR"/>
              </w:rPr>
              <w:t>)</w:t>
            </w:r>
            <w:r w:rsidRPr="00533BAF">
              <w:rPr>
                <w:rFonts w:ascii="Times New Roman" w:eastAsia="Times New Roman" w:hAnsi="Times New Roman" w:cs="Times New Roman"/>
                <w:bCs/>
                <w:color w:val="000000" w:themeColor="text1"/>
                <w:sz w:val="18"/>
                <w:szCs w:val="18"/>
                <w:lang w:eastAsia="tr-TR"/>
              </w:rPr>
              <w:t xml:space="preserve"> olgularda faturalandırılması hal</w:t>
            </w:r>
            <w:r>
              <w:rPr>
                <w:rFonts w:ascii="Times New Roman" w:eastAsia="Times New Roman" w:hAnsi="Times New Roman" w:cs="Times New Roman"/>
                <w:bCs/>
                <w:color w:val="000000" w:themeColor="text1"/>
                <w:sz w:val="18"/>
                <w:szCs w:val="18"/>
                <w:lang w:eastAsia="tr-TR"/>
              </w:rPr>
              <w:t>inde bedeli Kurumca karşılanır.</w:t>
            </w:r>
          </w:p>
        </w:tc>
        <w:tc>
          <w:tcPr>
            <w:tcW w:w="992" w:type="dxa"/>
            <w:hideMark/>
          </w:tcPr>
          <w:p w:rsidR="00533BAF" w:rsidRPr="00533BAF" w:rsidRDefault="00533BAF" w:rsidP="00533BAF">
            <w:pPr>
              <w:tabs>
                <w:tab w:val="left" w:pos="459"/>
                <w:tab w:val="left" w:pos="709"/>
              </w:tabs>
              <w:spacing w:line="240" w:lineRule="exact"/>
              <w:ind w:firstLine="709"/>
              <w:jc w:val="both"/>
              <w:rPr>
                <w:rFonts w:ascii="Times New Roman" w:eastAsia="Times New Roman" w:hAnsi="Times New Roman" w:cs="Times New Roman"/>
                <w:bCs/>
                <w:color w:val="000000" w:themeColor="text1"/>
                <w:sz w:val="18"/>
                <w:szCs w:val="18"/>
                <w:lang w:eastAsia="tr-TR"/>
              </w:rPr>
            </w:pPr>
          </w:p>
        </w:tc>
      </w:tr>
    </w:tbl>
    <w:p w:rsidR="00AA2F02" w:rsidRDefault="00AA2F02" w:rsidP="00AA2F02">
      <w:pPr>
        <w:spacing w:after="0" w:line="240" w:lineRule="exact"/>
        <w:ind w:firstLine="709"/>
        <w:jc w:val="right"/>
        <w:rPr>
          <w:rFonts w:ascii="Times New Roman" w:eastAsia="Times New Roman" w:hAnsi="Times New Roman" w:cs="Times New Roman"/>
          <w:b/>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w:t>
      </w:r>
    </w:p>
    <w:p w:rsidR="00912042" w:rsidRDefault="004E45FF" w:rsidP="00912042">
      <w:pPr>
        <w:spacing w:after="0" w:line="240" w:lineRule="auto"/>
        <w:ind w:firstLine="708"/>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 xml:space="preserve">MADDE </w:t>
      </w:r>
      <w:r w:rsidR="00AB4E50">
        <w:rPr>
          <w:rFonts w:ascii="Times New Roman" w:eastAsia="Times New Roman" w:hAnsi="Times New Roman" w:cs="Times New Roman"/>
          <w:b/>
          <w:bCs/>
          <w:color w:val="000000" w:themeColor="text1"/>
          <w:sz w:val="18"/>
          <w:szCs w:val="18"/>
          <w:lang w:eastAsia="tr-TR"/>
        </w:rPr>
        <w:t>4</w:t>
      </w:r>
      <w:r w:rsidR="00E8254D">
        <w:rPr>
          <w:rFonts w:ascii="Times New Roman" w:eastAsia="Times New Roman" w:hAnsi="Times New Roman" w:cs="Times New Roman"/>
          <w:b/>
          <w:bCs/>
          <w:color w:val="000000" w:themeColor="text1"/>
          <w:sz w:val="18"/>
          <w:szCs w:val="18"/>
          <w:lang w:eastAsia="tr-TR"/>
        </w:rPr>
        <w:t>5</w:t>
      </w:r>
      <w:r w:rsidRPr="00234DFE">
        <w:rPr>
          <w:rFonts w:ascii="Times New Roman" w:eastAsia="Times New Roman" w:hAnsi="Times New Roman" w:cs="Times New Roman"/>
          <w:bCs/>
          <w:color w:val="000000" w:themeColor="text1"/>
          <w:sz w:val="18"/>
          <w:szCs w:val="18"/>
          <w:lang w:eastAsia="tr-TR"/>
        </w:rPr>
        <w:t xml:space="preserve"> </w:t>
      </w:r>
      <w:r>
        <w:rPr>
          <w:rFonts w:ascii="Times New Roman" w:eastAsia="Times New Roman" w:hAnsi="Times New Roman" w:cs="Times New Roman"/>
          <w:bCs/>
          <w:color w:val="000000" w:themeColor="text1"/>
          <w:sz w:val="18"/>
          <w:szCs w:val="18"/>
          <w:lang w:eastAsia="tr-TR"/>
        </w:rPr>
        <w:t>-</w:t>
      </w:r>
      <w:r w:rsidR="00F27BC2">
        <w:rPr>
          <w:rFonts w:ascii="Times New Roman" w:eastAsia="Times New Roman" w:hAnsi="Times New Roman" w:cs="Times New Roman"/>
          <w:bCs/>
          <w:color w:val="000000" w:themeColor="text1"/>
          <w:sz w:val="18"/>
          <w:szCs w:val="18"/>
          <w:lang w:eastAsia="tr-TR"/>
        </w:rPr>
        <w:t>Aynı Tebliğ</w:t>
      </w:r>
      <w:r w:rsidR="00912042" w:rsidRPr="004E45FF">
        <w:rPr>
          <w:rFonts w:ascii="Times New Roman" w:eastAsia="Times New Roman" w:hAnsi="Times New Roman" w:cs="Times New Roman"/>
          <w:bCs/>
          <w:color w:val="000000" w:themeColor="text1"/>
          <w:sz w:val="18"/>
          <w:szCs w:val="18"/>
          <w:lang w:eastAsia="tr-TR"/>
        </w:rPr>
        <w:t xml:space="preserve"> eki Üroloji Branşına Ait Tı</w:t>
      </w:r>
      <w:r w:rsidR="00F27BC2">
        <w:rPr>
          <w:rFonts w:ascii="Times New Roman" w:eastAsia="Times New Roman" w:hAnsi="Times New Roman" w:cs="Times New Roman"/>
          <w:bCs/>
          <w:color w:val="000000" w:themeColor="text1"/>
          <w:sz w:val="18"/>
          <w:szCs w:val="18"/>
          <w:lang w:eastAsia="tr-TR"/>
        </w:rPr>
        <w:t>bbi Malzemeler Listesi (EK-3/L)’</w:t>
      </w:r>
      <w:r w:rsidR="002E5640">
        <w:rPr>
          <w:rFonts w:ascii="Times New Roman" w:eastAsia="Times New Roman" w:hAnsi="Times New Roman" w:cs="Times New Roman"/>
          <w:bCs/>
          <w:color w:val="000000" w:themeColor="text1"/>
          <w:sz w:val="18"/>
          <w:szCs w:val="18"/>
          <w:lang w:eastAsia="tr-TR"/>
        </w:rPr>
        <w:t xml:space="preserve"> </w:t>
      </w:r>
      <w:r w:rsidR="00912042" w:rsidRPr="004E45FF">
        <w:rPr>
          <w:rFonts w:ascii="Times New Roman" w:eastAsia="Times New Roman" w:hAnsi="Times New Roman" w:cs="Times New Roman"/>
          <w:bCs/>
          <w:color w:val="000000" w:themeColor="text1"/>
          <w:sz w:val="18"/>
          <w:szCs w:val="18"/>
          <w:lang w:eastAsia="tr-TR"/>
        </w:rPr>
        <w:t xml:space="preserve">nde  </w:t>
      </w:r>
      <w:r w:rsidRPr="004E45FF">
        <w:rPr>
          <w:rFonts w:ascii="Times New Roman" w:eastAsia="Times New Roman" w:hAnsi="Times New Roman" w:cs="Times New Roman"/>
          <w:bCs/>
          <w:color w:val="000000" w:themeColor="text1"/>
          <w:sz w:val="18"/>
          <w:szCs w:val="18"/>
          <w:lang w:eastAsia="tr-TR"/>
        </w:rPr>
        <w:t xml:space="preserve">“UR1088” SUT kodlu tıbbi malzemeden sonra gelmek üzere </w:t>
      </w:r>
      <w:r w:rsidR="00912042" w:rsidRPr="004E45FF">
        <w:rPr>
          <w:rFonts w:ascii="Times New Roman" w:eastAsia="Times New Roman" w:hAnsi="Times New Roman" w:cs="Times New Roman"/>
          <w:bCs/>
          <w:color w:val="000000" w:themeColor="text1"/>
          <w:sz w:val="18"/>
          <w:szCs w:val="18"/>
          <w:lang w:eastAsia="tr-TR"/>
        </w:rPr>
        <w:t>aşağıda yer alan başlı</w:t>
      </w:r>
      <w:r w:rsidRPr="004E45FF">
        <w:rPr>
          <w:rFonts w:ascii="Times New Roman" w:eastAsia="Times New Roman" w:hAnsi="Times New Roman" w:cs="Times New Roman"/>
          <w:bCs/>
          <w:color w:val="000000" w:themeColor="text1"/>
          <w:sz w:val="18"/>
          <w:szCs w:val="18"/>
          <w:lang w:eastAsia="tr-TR"/>
        </w:rPr>
        <w:t>klar ve tıbbi malzeme satırı</w:t>
      </w:r>
      <w:r w:rsidR="00912042" w:rsidRPr="004E45FF">
        <w:rPr>
          <w:rFonts w:ascii="Times New Roman" w:eastAsia="Times New Roman" w:hAnsi="Times New Roman" w:cs="Times New Roman"/>
          <w:bCs/>
          <w:color w:val="000000" w:themeColor="text1"/>
          <w:sz w:val="18"/>
          <w:szCs w:val="18"/>
          <w:lang w:eastAsia="tr-TR"/>
        </w:rPr>
        <w:t xml:space="preserve"> ödeme kriterleri ve fiyatı ile birlikte</w:t>
      </w:r>
      <w:r w:rsidR="004A1909">
        <w:rPr>
          <w:rFonts w:ascii="Times New Roman" w:eastAsia="Times New Roman" w:hAnsi="Times New Roman" w:cs="Times New Roman"/>
          <w:bCs/>
          <w:color w:val="000000" w:themeColor="text1"/>
          <w:sz w:val="18"/>
          <w:szCs w:val="18"/>
          <w:lang w:eastAsia="tr-TR"/>
        </w:rPr>
        <w:t xml:space="preserve"> </w:t>
      </w:r>
      <w:r w:rsidR="00912042" w:rsidRPr="004E45FF">
        <w:rPr>
          <w:rFonts w:ascii="Times New Roman" w:eastAsia="Times New Roman" w:hAnsi="Times New Roman" w:cs="Times New Roman"/>
          <w:bCs/>
          <w:color w:val="000000" w:themeColor="text1"/>
          <w:sz w:val="18"/>
          <w:szCs w:val="18"/>
          <w:lang w:eastAsia="tr-TR"/>
        </w:rPr>
        <w:t>eklenmiştir.</w:t>
      </w:r>
    </w:p>
    <w:p w:rsidR="00912042" w:rsidRPr="004E45FF" w:rsidRDefault="004A1909" w:rsidP="004E45FF">
      <w:pPr>
        <w:spacing w:after="0" w:line="240" w:lineRule="auto"/>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 xml:space="preserve"> </w:t>
      </w:r>
      <w:r w:rsidR="004E45FF">
        <w:rPr>
          <w:rFonts w:ascii="Times New Roman" w:eastAsia="Times New Roman" w:hAnsi="Times New Roman" w:cs="Times New Roman"/>
          <w:bCs/>
          <w:color w:val="000000" w:themeColor="text1"/>
          <w:sz w:val="18"/>
          <w:szCs w:val="18"/>
          <w:lang w:eastAsia="tr-TR"/>
        </w:rPr>
        <w:t>“</w:t>
      </w:r>
    </w:p>
    <w:tbl>
      <w:tblPr>
        <w:tblW w:w="0" w:type="auto"/>
        <w:tblInd w:w="137" w:type="dxa"/>
        <w:tblCellMar>
          <w:left w:w="70" w:type="dxa"/>
          <w:right w:w="70" w:type="dxa"/>
        </w:tblCellMar>
        <w:tblLook w:val="04A0" w:firstRow="1" w:lastRow="0" w:firstColumn="1" w:lastColumn="0" w:noHBand="0" w:noVBand="1"/>
      </w:tblPr>
      <w:tblGrid>
        <w:gridCol w:w="751"/>
        <w:gridCol w:w="7262"/>
        <w:gridCol w:w="992"/>
      </w:tblGrid>
      <w:tr w:rsidR="00912042" w:rsidRPr="004E45FF" w:rsidTr="00AB37ED">
        <w:trPr>
          <w:trHeight w:val="418"/>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2042" w:rsidRPr="004E45FF" w:rsidRDefault="00912042" w:rsidP="00A22759">
            <w:pPr>
              <w:spacing w:after="0" w:line="240" w:lineRule="auto"/>
              <w:rPr>
                <w:rFonts w:ascii="Times New Roman" w:eastAsia="Times New Roman" w:hAnsi="Times New Roman" w:cs="Times New Roman"/>
                <w:bCs/>
                <w:color w:val="000000" w:themeColor="text1"/>
                <w:sz w:val="18"/>
                <w:szCs w:val="18"/>
                <w:lang w:eastAsia="tr-TR"/>
              </w:rPr>
            </w:pPr>
          </w:p>
        </w:tc>
        <w:tc>
          <w:tcPr>
            <w:tcW w:w="7262" w:type="dxa"/>
            <w:tcBorders>
              <w:top w:val="single" w:sz="4" w:space="0" w:color="auto"/>
              <w:left w:val="nil"/>
              <w:bottom w:val="single" w:sz="4" w:space="0" w:color="auto"/>
              <w:right w:val="single" w:sz="4" w:space="0" w:color="auto"/>
            </w:tcBorders>
            <w:shd w:val="clear" w:color="auto" w:fill="auto"/>
            <w:vAlign w:val="center"/>
            <w:hideMark/>
          </w:tcPr>
          <w:p w:rsidR="00912042" w:rsidRPr="004E45FF" w:rsidRDefault="00912042" w:rsidP="00A22759">
            <w:pPr>
              <w:spacing w:after="0" w:line="240" w:lineRule="auto"/>
              <w:rPr>
                <w:rFonts w:ascii="Times New Roman" w:eastAsia="Times New Roman" w:hAnsi="Times New Roman" w:cs="Times New Roman"/>
                <w:bCs/>
                <w:color w:val="000000" w:themeColor="text1"/>
                <w:sz w:val="18"/>
                <w:szCs w:val="18"/>
                <w:lang w:eastAsia="tr-TR"/>
              </w:rPr>
            </w:pPr>
            <w:r w:rsidRPr="004E45FF">
              <w:rPr>
                <w:rFonts w:ascii="Times New Roman" w:eastAsia="Times New Roman" w:hAnsi="Times New Roman" w:cs="Times New Roman"/>
                <w:bCs/>
                <w:color w:val="000000" w:themeColor="text1"/>
                <w:sz w:val="18"/>
                <w:szCs w:val="18"/>
                <w:lang w:eastAsia="tr-TR"/>
              </w:rPr>
              <w:t>İNTRAKAVİTER HİPERTERMİ CİHAZLARI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2042" w:rsidRPr="004E45FF" w:rsidRDefault="00912042" w:rsidP="00A22759">
            <w:pPr>
              <w:spacing w:after="0" w:line="240" w:lineRule="auto"/>
              <w:jc w:val="both"/>
              <w:rPr>
                <w:rFonts w:ascii="Times New Roman" w:eastAsia="Times New Roman" w:hAnsi="Times New Roman" w:cs="Times New Roman"/>
                <w:bCs/>
                <w:color w:val="000000" w:themeColor="text1"/>
                <w:sz w:val="18"/>
                <w:szCs w:val="18"/>
                <w:lang w:eastAsia="tr-TR"/>
              </w:rPr>
            </w:pPr>
            <w:r w:rsidRPr="004E45FF">
              <w:rPr>
                <w:rFonts w:ascii="Times New Roman" w:eastAsia="Times New Roman" w:hAnsi="Times New Roman" w:cs="Times New Roman"/>
                <w:bCs/>
                <w:color w:val="000000" w:themeColor="text1"/>
                <w:sz w:val="18"/>
                <w:szCs w:val="18"/>
                <w:lang w:eastAsia="tr-TR"/>
              </w:rPr>
              <w:t> </w:t>
            </w:r>
          </w:p>
        </w:tc>
      </w:tr>
      <w:tr w:rsidR="00912042" w:rsidRPr="004E45FF" w:rsidTr="00AB37ED">
        <w:trPr>
          <w:trHeight w:val="281"/>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912042" w:rsidRPr="004E45FF" w:rsidRDefault="00912042" w:rsidP="00A22759">
            <w:pPr>
              <w:spacing w:after="0" w:line="240" w:lineRule="auto"/>
              <w:jc w:val="center"/>
              <w:rPr>
                <w:rFonts w:ascii="Times New Roman" w:eastAsia="Times New Roman" w:hAnsi="Times New Roman" w:cs="Times New Roman"/>
                <w:bCs/>
                <w:color w:val="000000" w:themeColor="text1"/>
                <w:sz w:val="18"/>
                <w:szCs w:val="18"/>
                <w:lang w:eastAsia="tr-TR"/>
              </w:rPr>
            </w:pPr>
          </w:p>
        </w:tc>
        <w:tc>
          <w:tcPr>
            <w:tcW w:w="7262" w:type="dxa"/>
            <w:tcBorders>
              <w:top w:val="nil"/>
              <w:left w:val="nil"/>
              <w:bottom w:val="single" w:sz="4" w:space="0" w:color="auto"/>
              <w:right w:val="single" w:sz="4" w:space="0" w:color="auto"/>
            </w:tcBorders>
            <w:shd w:val="clear" w:color="auto" w:fill="auto"/>
            <w:vAlign w:val="center"/>
            <w:hideMark/>
          </w:tcPr>
          <w:p w:rsidR="00912042" w:rsidRPr="004E45FF" w:rsidRDefault="00912042" w:rsidP="00A22759">
            <w:pPr>
              <w:spacing w:after="0" w:line="240" w:lineRule="auto"/>
              <w:jc w:val="both"/>
              <w:rPr>
                <w:rFonts w:ascii="Times New Roman" w:eastAsia="Times New Roman" w:hAnsi="Times New Roman" w:cs="Times New Roman"/>
                <w:bCs/>
                <w:color w:val="000000" w:themeColor="text1"/>
                <w:sz w:val="18"/>
                <w:szCs w:val="18"/>
                <w:lang w:eastAsia="tr-TR"/>
              </w:rPr>
            </w:pPr>
            <w:r w:rsidRPr="004E45FF">
              <w:rPr>
                <w:rFonts w:ascii="Times New Roman" w:eastAsia="Times New Roman" w:hAnsi="Times New Roman" w:cs="Times New Roman"/>
                <w:bCs/>
                <w:color w:val="000000" w:themeColor="text1"/>
                <w:sz w:val="18"/>
                <w:szCs w:val="18"/>
                <w:lang w:eastAsia="tr-TR"/>
              </w:rPr>
              <w:t xml:space="preserve">RADYOFREKANS YÖNTEMİ </w:t>
            </w:r>
          </w:p>
        </w:tc>
        <w:tc>
          <w:tcPr>
            <w:tcW w:w="992" w:type="dxa"/>
            <w:tcBorders>
              <w:top w:val="nil"/>
              <w:left w:val="nil"/>
              <w:bottom w:val="single" w:sz="4" w:space="0" w:color="auto"/>
              <w:right w:val="single" w:sz="4" w:space="0" w:color="auto"/>
            </w:tcBorders>
            <w:shd w:val="clear" w:color="auto" w:fill="auto"/>
            <w:vAlign w:val="center"/>
            <w:hideMark/>
          </w:tcPr>
          <w:p w:rsidR="00912042" w:rsidRPr="004E45FF" w:rsidRDefault="00912042" w:rsidP="00A22759">
            <w:pPr>
              <w:spacing w:after="0" w:line="240" w:lineRule="auto"/>
              <w:jc w:val="both"/>
              <w:rPr>
                <w:rFonts w:ascii="Times New Roman" w:eastAsia="Times New Roman" w:hAnsi="Times New Roman" w:cs="Times New Roman"/>
                <w:bCs/>
                <w:color w:val="000000" w:themeColor="text1"/>
                <w:sz w:val="18"/>
                <w:szCs w:val="18"/>
                <w:lang w:eastAsia="tr-TR"/>
              </w:rPr>
            </w:pPr>
            <w:r w:rsidRPr="004E45FF">
              <w:rPr>
                <w:rFonts w:ascii="Times New Roman" w:eastAsia="Times New Roman" w:hAnsi="Times New Roman" w:cs="Times New Roman"/>
                <w:bCs/>
                <w:color w:val="000000" w:themeColor="text1"/>
                <w:sz w:val="18"/>
                <w:szCs w:val="18"/>
                <w:lang w:eastAsia="tr-TR"/>
              </w:rPr>
              <w:t> </w:t>
            </w:r>
          </w:p>
        </w:tc>
      </w:tr>
      <w:tr w:rsidR="00912042" w:rsidRPr="004E45FF" w:rsidTr="00AB37ED">
        <w:trPr>
          <w:trHeight w:val="573"/>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912042" w:rsidRPr="004E45FF" w:rsidRDefault="00912042" w:rsidP="00A22759">
            <w:pPr>
              <w:spacing w:after="0" w:line="240" w:lineRule="auto"/>
              <w:jc w:val="center"/>
              <w:rPr>
                <w:rFonts w:ascii="Times New Roman" w:eastAsia="Times New Roman" w:hAnsi="Times New Roman" w:cs="Times New Roman"/>
                <w:bCs/>
                <w:color w:val="000000" w:themeColor="text1"/>
                <w:sz w:val="18"/>
                <w:szCs w:val="18"/>
                <w:lang w:eastAsia="tr-TR"/>
              </w:rPr>
            </w:pPr>
            <w:r w:rsidRPr="004E45FF">
              <w:rPr>
                <w:rFonts w:ascii="Times New Roman" w:eastAsia="Times New Roman" w:hAnsi="Times New Roman" w:cs="Times New Roman"/>
                <w:bCs/>
                <w:color w:val="000000" w:themeColor="text1"/>
                <w:sz w:val="18"/>
                <w:szCs w:val="18"/>
                <w:lang w:eastAsia="tr-TR"/>
              </w:rPr>
              <w:t xml:space="preserve">UR2007                </w:t>
            </w:r>
          </w:p>
        </w:tc>
        <w:tc>
          <w:tcPr>
            <w:tcW w:w="7262" w:type="dxa"/>
            <w:tcBorders>
              <w:top w:val="single" w:sz="4" w:space="0" w:color="auto"/>
              <w:left w:val="nil"/>
              <w:bottom w:val="single" w:sz="4" w:space="0" w:color="auto"/>
              <w:right w:val="single" w:sz="4" w:space="0" w:color="auto"/>
            </w:tcBorders>
            <w:shd w:val="clear" w:color="auto" w:fill="auto"/>
            <w:vAlign w:val="center"/>
            <w:hideMark/>
          </w:tcPr>
          <w:p w:rsidR="00912042" w:rsidRPr="004E45FF" w:rsidRDefault="00912042" w:rsidP="00A22759">
            <w:pPr>
              <w:spacing w:after="0" w:line="240" w:lineRule="auto"/>
              <w:rPr>
                <w:rFonts w:ascii="Times New Roman" w:eastAsia="Times New Roman" w:hAnsi="Times New Roman" w:cs="Times New Roman"/>
                <w:bCs/>
                <w:color w:val="000000" w:themeColor="text1"/>
                <w:sz w:val="18"/>
                <w:szCs w:val="18"/>
                <w:lang w:eastAsia="tr-TR"/>
              </w:rPr>
            </w:pPr>
            <w:r w:rsidRPr="004E45FF">
              <w:rPr>
                <w:rFonts w:ascii="Times New Roman" w:eastAsia="Times New Roman" w:hAnsi="Times New Roman" w:cs="Times New Roman"/>
                <w:bCs/>
                <w:color w:val="000000" w:themeColor="text1"/>
                <w:sz w:val="18"/>
                <w:szCs w:val="18"/>
                <w:lang w:eastAsia="tr-TR"/>
              </w:rPr>
              <w:t>İNTRAKAVİTER HİPERTERMİ RF PROBU İLE BİRLİKTE İNTRAKAVİTER KEMOTERAPİ SETİ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2042" w:rsidRPr="004E45FF" w:rsidRDefault="00912042" w:rsidP="00A22759">
            <w:pPr>
              <w:spacing w:after="0" w:line="240" w:lineRule="auto"/>
              <w:jc w:val="right"/>
              <w:rPr>
                <w:rFonts w:ascii="Times New Roman" w:eastAsia="Times New Roman" w:hAnsi="Times New Roman" w:cs="Times New Roman"/>
                <w:bCs/>
                <w:color w:val="000000" w:themeColor="text1"/>
                <w:sz w:val="18"/>
                <w:szCs w:val="18"/>
                <w:lang w:eastAsia="tr-TR"/>
              </w:rPr>
            </w:pPr>
            <w:r w:rsidRPr="004E45FF">
              <w:rPr>
                <w:rFonts w:ascii="Times New Roman" w:eastAsia="Times New Roman" w:hAnsi="Times New Roman" w:cs="Times New Roman"/>
                <w:bCs/>
                <w:color w:val="000000" w:themeColor="text1"/>
                <w:sz w:val="18"/>
                <w:szCs w:val="18"/>
                <w:lang w:eastAsia="tr-TR"/>
              </w:rPr>
              <w:t>2.484,00</w:t>
            </w:r>
          </w:p>
        </w:tc>
      </w:tr>
      <w:tr w:rsidR="00912042" w:rsidRPr="004E45FF" w:rsidTr="00AB37ED">
        <w:trPr>
          <w:trHeight w:val="1455"/>
        </w:trPr>
        <w:tc>
          <w:tcPr>
            <w:tcW w:w="80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2042" w:rsidRPr="004E45FF" w:rsidRDefault="00912042" w:rsidP="00A22759">
            <w:pPr>
              <w:spacing w:after="0" w:line="240" w:lineRule="auto"/>
              <w:rPr>
                <w:rFonts w:ascii="Times New Roman" w:eastAsia="Times New Roman" w:hAnsi="Times New Roman" w:cs="Times New Roman"/>
                <w:bCs/>
                <w:color w:val="000000" w:themeColor="text1"/>
                <w:sz w:val="18"/>
                <w:szCs w:val="18"/>
                <w:lang w:eastAsia="tr-TR"/>
              </w:rPr>
            </w:pPr>
            <w:r w:rsidRPr="004E45FF">
              <w:rPr>
                <w:rFonts w:ascii="Times New Roman" w:eastAsia="Times New Roman" w:hAnsi="Times New Roman" w:cs="Times New Roman"/>
                <w:bCs/>
                <w:color w:val="000000" w:themeColor="text1"/>
                <w:sz w:val="18"/>
                <w:szCs w:val="18"/>
                <w:lang w:eastAsia="tr-TR"/>
              </w:rPr>
              <w:t>(1) Aşağıda belirtilen kriterlerin tamamının birlikte varlığı halinde ve en fazla 12 seans bedelleri Kurumca karşılanır.</w:t>
            </w:r>
            <w:r w:rsidRPr="004E45FF">
              <w:rPr>
                <w:rFonts w:ascii="Times New Roman" w:eastAsia="Times New Roman" w:hAnsi="Times New Roman" w:cs="Times New Roman"/>
                <w:bCs/>
                <w:color w:val="000000" w:themeColor="text1"/>
                <w:sz w:val="18"/>
                <w:szCs w:val="18"/>
                <w:lang w:eastAsia="tr-TR"/>
              </w:rPr>
              <w:br/>
              <w:t>1. Üçünc</w:t>
            </w:r>
            <w:r w:rsidR="002E5640">
              <w:rPr>
                <w:rFonts w:ascii="Times New Roman" w:eastAsia="Times New Roman" w:hAnsi="Times New Roman" w:cs="Times New Roman"/>
                <w:bCs/>
                <w:color w:val="000000" w:themeColor="text1"/>
                <w:sz w:val="18"/>
                <w:szCs w:val="18"/>
                <w:lang w:eastAsia="tr-TR"/>
              </w:rPr>
              <w:t>ü basamak hastanelerde, 3 (üç) ü</w:t>
            </w:r>
            <w:r w:rsidRPr="004E45FF">
              <w:rPr>
                <w:rFonts w:ascii="Times New Roman" w:eastAsia="Times New Roman" w:hAnsi="Times New Roman" w:cs="Times New Roman"/>
                <w:bCs/>
                <w:color w:val="000000" w:themeColor="text1"/>
                <w:sz w:val="18"/>
                <w:szCs w:val="18"/>
                <w:lang w:eastAsia="tr-TR"/>
              </w:rPr>
              <w:t>roloji uzmanının bulunduğu sağlık kurulu raporuyla,</w:t>
            </w:r>
            <w:r w:rsidRPr="004E45FF">
              <w:rPr>
                <w:rFonts w:ascii="Times New Roman" w:eastAsia="Times New Roman" w:hAnsi="Times New Roman" w:cs="Times New Roman"/>
                <w:bCs/>
                <w:color w:val="000000" w:themeColor="text1"/>
                <w:sz w:val="18"/>
                <w:szCs w:val="18"/>
                <w:lang w:eastAsia="tr-TR"/>
              </w:rPr>
              <w:br/>
              <w:t xml:space="preserve">2. BCG’ye refrakter veya BCG'yi tolere edemeyen veya BCG kullanımının kontrendike olduğu, </w:t>
            </w:r>
            <w:r w:rsidRPr="004E45FF">
              <w:rPr>
                <w:rFonts w:ascii="Times New Roman" w:eastAsia="Times New Roman" w:hAnsi="Times New Roman" w:cs="Times New Roman"/>
                <w:bCs/>
                <w:color w:val="000000" w:themeColor="text1"/>
                <w:sz w:val="18"/>
                <w:szCs w:val="18"/>
                <w:lang w:eastAsia="tr-TR"/>
              </w:rPr>
              <w:br/>
              <w:t>3. Yüksek gradeli ve kasa invaze olmayan,</w:t>
            </w:r>
            <w:r w:rsidRPr="004E45FF">
              <w:rPr>
                <w:rFonts w:ascii="Times New Roman" w:eastAsia="Times New Roman" w:hAnsi="Times New Roman" w:cs="Times New Roman"/>
                <w:bCs/>
                <w:color w:val="000000" w:themeColor="text1"/>
                <w:sz w:val="18"/>
                <w:szCs w:val="18"/>
                <w:lang w:eastAsia="tr-TR"/>
              </w:rPr>
              <w:br/>
              <w:t>4. Sistektomiye uygun olmayan hastalarda.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2042" w:rsidRPr="004E45FF" w:rsidRDefault="00912042" w:rsidP="00A22759">
            <w:pPr>
              <w:spacing w:after="0" w:line="240" w:lineRule="auto"/>
              <w:ind w:firstLineChars="100" w:firstLine="180"/>
              <w:rPr>
                <w:rFonts w:ascii="Times New Roman" w:eastAsia="Times New Roman" w:hAnsi="Times New Roman" w:cs="Times New Roman"/>
                <w:bCs/>
                <w:color w:val="000000" w:themeColor="text1"/>
                <w:sz w:val="18"/>
                <w:szCs w:val="18"/>
                <w:lang w:eastAsia="tr-TR"/>
              </w:rPr>
            </w:pPr>
            <w:r w:rsidRPr="004E45FF">
              <w:rPr>
                <w:rFonts w:ascii="Times New Roman" w:eastAsia="Times New Roman" w:hAnsi="Times New Roman" w:cs="Times New Roman"/>
                <w:bCs/>
                <w:color w:val="000000" w:themeColor="text1"/>
                <w:sz w:val="18"/>
                <w:szCs w:val="18"/>
                <w:lang w:eastAsia="tr-TR"/>
              </w:rPr>
              <w:t> </w:t>
            </w:r>
          </w:p>
        </w:tc>
      </w:tr>
    </w:tbl>
    <w:p w:rsidR="00912042" w:rsidRPr="004E45FF" w:rsidRDefault="004E45FF" w:rsidP="00912042">
      <w:pPr>
        <w:spacing w:after="0" w:line="240" w:lineRule="auto"/>
        <w:ind w:firstLine="709"/>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 xml:space="preserve">                                                                                                                                                                                       ”</w:t>
      </w:r>
    </w:p>
    <w:p w:rsidR="000E1123" w:rsidRDefault="0022386B" w:rsidP="00234DFE">
      <w:pPr>
        <w:spacing w:after="0" w:line="240" w:lineRule="exact"/>
        <w:ind w:firstLine="709"/>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
          <w:bCs/>
          <w:color w:val="000000" w:themeColor="text1"/>
          <w:sz w:val="18"/>
          <w:szCs w:val="18"/>
          <w:lang w:eastAsia="tr-TR"/>
        </w:rPr>
        <w:t xml:space="preserve">MADDE </w:t>
      </w:r>
      <w:r w:rsidR="00521B9A">
        <w:rPr>
          <w:rFonts w:ascii="Times New Roman" w:eastAsia="Times New Roman" w:hAnsi="Times New Roman" w:cs="Times New Roman"/>
          <w:b/>
          <w:bCs/>
          <w:color w:val="000000" w:themeColor="text1"/>
          <w:sz w:val="18"/>
          <w:szCs w:val="18"/>
          <w:lang w:eastAsia="tr-TR"/>
        </w:rPr>
        <w:t>4</w:t>
      </w:r>
      <w:r w:rsidR="00E8254D">
        <w:rPr>
          <w:rFonts w:ascii="Times New Roman" w:eastAsia="Times New Roman" w:hAnsi="Times New Roman" w:cs="Times New Roman"/>
          <w:b/>
          <w:bCs/>
          <w:color w:val="000000" w:themeColor="text1"/>
          <w:sz w:val="18"/>
          <w:szCs w:val="18"/>
          <w:lang w:eastAsia="tr-TR"/>
        </w:rPr>
        <w:t>6</w:t>
      </w:r>
      <w:r w:rsidR="00234DFE" w:rsidRPr="00234DFE">
        <w:rPr>
          <w:rFonts w:ascii="Times New Roman" w:eastAsia="Times New Roman" w:hAnsi="Times New Roman" w:cs="Times New Roman"/>
          <w:bCs/>
          <w:color w:val="000000" w:themeColor="text1"/>
          <w:sz w:val="18"/>
          <w:szCs w:val="18"/>
          <w:lang w:eastAsia="tr-TR"/>
        </w:rPr>
        <w:t xml:space="preserve"> - Aynı Tebliğin eki Radyoloji Branşı ve Endovasküler/Nonvasküler Girişimsel İşlemlere Ait Tıbbi Malzemeler Listesi (EK-3</w:t>
      </w:r>
      <w:r w:rsidR="00163ACA">
        <w:rPr>
          <w:rFonts w:ascii="Times New Roman" w:eastAsia="Times New Roman" w:hAnsi="Times New Roman" w:cs="Times New Roman"/>
          <w:bCs/>
          <w:color w:val="000000" w:themeColor="text1"/>
          <w:sz w:val="18"/>
          <w:szCs w:val="18"/>
          <w:lang w:eastAsia="tr-TR"/>
        </w:rPr>
        <w:t>/</w:t>
      </w:r>
      <w:r w:rsidR="008956C6">
        <w:rPr>
          <w:rFonts w:ascii="Times New Roman" w:eastAsia="Times New Roman" w:hAnsi="Times New Roman" w:cs="Times New Roman"/>
          <w:bCs/>
          <w:color w:val="000000" w:themeColor="text1"/>
          <w:sz w:val="18"/>
          <w:szCs w:val="18"/>
          <w:lang w:eastAsia="tr-TR"/>
        </w:rPr>
        <w:t xml:space="preserve">M)’ </w:t>
      </w:r>
      <w:r w:rsidR="00234DFE" w:rsidRPr="00234DFE">
        <w:rPr>
          <w:rFonts w:ascii="Times New Roman" w:eastAsia="Times New Roman" w:hAnsi="Times New Roman" w:cs="Times New Roman"/>
          <w:bCs/>
          <w:color w:val="000000" w:themeColor="text1"/>
          <w:sz w:val="18"/>
          <w:szCs w:val="18"/>
          <w:lang w:eastAsia="tr-TR"/>
        </w:rPr>
        <w:t xml:space="preserve">nde yer alan “EMBOLİZAN, SIVI, NONADHEZİV, DMSO İÇEREN” başlığından sonra gelmek üzere </w:t>
      </w:r>
      <w:r w:rsidR="000E1123" w:rsidRPr="000E1123">
        <w:rPr>
          <w:rFonts w:ascii="Times New Roman" w:eastAsia="Times New Roman" w:hAnsi="Times New Roman" w:cs="Times New Roman"/>
          <w:bCs/>
          <w:color w:val="000000" w:themeColor="text1"/>
          <w:sz w:val="18"/>
          <w:szCs w:val="18"/>
          <w:lang w:eastAsia="tr-TR"/>
        </w:rPr>
        <w:t>aşağıdaki satır eklenmiştir.</w:t>
      </w:r>
    </w:p>
    <w:p w:rsidR="000E1123" w:rsidRDefault="004A36FF" w:rsidP="000E1123">
      <w:pPr>
        <w:tabs>
          <w:tab w:val="left" w:pos="459"/>
          <w:tab w:val="left" w:pos="709"/>
        </w:tabs>
        <w:spacing w:after="0" w:line="240" w:lineRule="exact"/>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 xml:space="preserve">  </w:t>
      </w:r>
      <w:r w:rsidR="000E1123">
        <w:rPr>
          <w:rFonts w:ascii="Times New Roman" w:eastAsia="Times New Roman" w:hAnsi="Times New Roman" w:cs="Times New Roman"/>
          <w:bCs/>
          <w:color w:val="000000" w:themeColor="text1"/>
          <w:sz w:val="18"/>
          <w:szCs w:val="18"/>
          <w:lang w:eastAsia="tr-TR"/>
        </w:rPr>
        <w:t>“</w:t>
      </w:r>
    </w:p>
    <w:tbl>
      <w:tblPr>
        <w:tblStyle w:val="TabloKlavuzu"/>
        <w:tblW w:w="0" w:type="auto"/>
        <w:tblInd w:w="108" w:type="dxa"/>
        <w:tblLook w:val="04A0" w:firstRow="1" w:lastRow="0" w:firstColumn="1" w:lastColumn="0" w:noHBand="0" w:noVBand="1"/>
      </w:tblPr>
      <w:tblGrid>
        <w:gridCol w:w="7938"/>
        <w:gridCol w:w="1134"/>
      </w:tblGrid>
      <w:tr w:rsidR="000E1123" w:rsidRPr="00533BAF" w:rsidTr="00A22759">
        <w:trPr>
          <w:trHeight w:val="255"/>
        </w:trPr>
        <w:tc>
          <w:tcPr>
            <w:tcW w:w="7938" w:type="dxa"/>
          </w:tcPr>
          <w:p w:rsidR="000E1123" w:rsidRPr="00533BAF" w:rsidRDefault="006C2137" w:rsidP="00A22759">
            <w:pPr>
              <w:tabs>
                <w:tab w:val="left" w:pos="459"/>
                <w:tab w:val="left" w:pos="709"/>
              </w:tabs>
              <w:spacing w:line="240" w:lineRule="exact"/>
              <w:jc w:val="both"/>
              <w:rPr>
                <w:rFonts w:ascii="Times New Roman" w:eastAsia="Times New Roman" w:hAnsi="Times New Roman" w:cs="Times New Roman"/>
                <w:bCs/>
                <w:color w:val="000000" w:themeColor="text1"/>
                <w:sz w:val="18"/>
                <w:szCs w:val="18"/>
                <w:lang w:eastAsia="tr-TR"/>
              </w:rPr>
            </w:pPr>
            <w:r w:rsidRPr="00533BAF">
              <w:rPr>
                <w:rFonts w:ascii="Times New Roman" w:eastAsia="Times New Roman" w:hAnsi="Times New Roman" w:cs="Times New Roman"/>
                <w:bCs/>
                <w:color w:val="000000" w:themeColor="text1"/>
                <w:sz w:val="18"/>
                <w:szCs w:val="18"/>
                <w:lang w:eastAsia="tr-TR"/>
              </w:rPr>
              <w:t xml:space="preserve">Sadece </w:t>
            </w:r>
            <w:r>
              <w:rPr>
                <w:rFonts w:ascii="Times New Roman" w:eastAsia="Times New Roman" w:hAnsi="Times New Roman" w:cs="Times New Roman"/>
                <w:bCs/>
                <w:color w:val="000000" w:themeColor="text1"/>
                <w:sz w:val="18"/>
                <w:szCs w:val="18"/>
                <w:lang w:eastAsia="tr-TR"/>
              </w:rPr>
              <w:t xml:space="preserve">nörovasküler (anevrizma, </w:t>
            </w:r>
            <w:r w:rsidRPr="00533BAF">
              <w:rPr>
                <w:rFonts w:ascii="Times New Roman" w:eastAsia="Times New Roman" w:hAnsi="Times New Roman" w:cs="Times New Roman"/>
                <w:bCs/>
                <w:color w:val="000000" w:themeColor="text1"/>
                <w:sz w:val="18"/>
                <w:szCs w:val="18"/>
                <w:lang w:eastAsia="tr-TR"/>
              </w:rPr>
              <w:t>AVM ve AVF gibi</w:t>
            </w:r>
            <w:r>
              <w:rPr>
                <w:rFonts w:ascii="Times New Roman" w:eastAsia="Times New Roman" w:hAnsi="Times New Roman" w:cs="Times New Roman"/>
                <w:bCs/>
                <w:color w:val="000000" w:themeColor="text1"/>
                <w:sz w:val="18"/>
                <w:szCs w:val="18"/>
                <w:lang w:eastAsia="tr-TR"/>
              </w:rPr>
              <w:t>)</w:t>
            </w:r>
            <w:r w:rsidRPr="00533BAF">
              <w:rPr>
                <w:rFonts w:ascii="Times New Roman" w:eastAsia="Times New Roman" w:hAnsi="Times New Roman" w:cs="Times New Roman"/>
                <w:bCs/>
                <w:color w:val="000000" w:themeColor="text1"/>
                <w:sz w:val="18"/>
                <w:szCs w:val="18"/>
                <w:lang w:eastAsia="tr-TR"/>
              </w:rPr>
              <w:t xml:space="preserve"> olgularda faturalandırılması hal</w:t>
            </w:r>
            <w:r>
              <w:rPr>
                <w:rFonts w:ascii="Times New Roman" w:eastAsia="Times New Roman" w:hAnsi="Times New Roman" w:cs="Times New Roman"/>
                <w:bCs/>
                <w:color w:val="000000" w:themeColor="text1"/>
                <w:sz w:val="18"/>
                <w:szCs w:val="18"/>
                <w:lang w:eastAsia="tr-TR"/>
              </w:rPr>
              <w:t>inde bedeli Kurumca karşılanır.</w:t>
            </w:r>
          </w:p>
        </w:tc>
        <w:tc>
          <w:tcPr>
            <w:tcW w:w="1134" w:type="dxa"/>
            <w:hideMark/>
          </w:tcPr>
          <w:p w:rsidR="000E1123" w:rsidRPr="00533BAF" w:rsidRDefault="000E1123" w:rsidP="00A22759">
            <w:pPr>
              <w:tabs>
                <w:tab w:val="left" w:pos="459"/>
                <w:tab w:val="left" w:pos="709"/>
              </w:tabs>
              <w:spacing w:line="240" w:lineRule="exact"/>
              <w:ind w:firstLine="709"/>
              <w:jc w:val="both"/>
              <w:rPr>
                <w:rFonts w:ascii="Times New Roman" w:eastAsia="Times New Roman" w:hAnsi="Times New Roman" w:cs="Times New Roman"/>
                <w:bCs/>
                <w:color w:val="000000" w:themeColor="text1"/>
                <w:sz w:val="18"/>
                <w:szCs w:val="18"/>
                <w:lang w:eastAsia="tr-TR"/>
              </w:rPr>
            </w:pPr>
          </w:p>
        </w:tc>
      </w:tr>
    </w:tbl>
    <w:p w:rsidR="000E1123" w:rsidRDefault="000E1123" w:rsidP="000E1123">
      <w:pPr>
        <w:spacing w:after="0" w:line="240" w:lineRule="exact"/>
        <w:ind w:firstLine="709"/>
        <w:jc w:val="right"/>
        <w:rPr>
          <w:rFonts w:ascii="Times New Roman" w:eastAsia="Times New Roman" w:hAnsi="Times New Roman" w:cs="Times New Roman"/>
          <w:bCs/>
          <w:color w:val="000000" w:themeColor="text1"/>
          <w:sz w:val="18"/>
          <w:szCs w:val="18"/>
          <w:lang w:eastAsia="tr-TR"/>
        </w:rPr>
      </w:pPr>
      <w:r w:rsidRPr="000E1123">
        <w:rPr>
          <w:rFonts w:ascii="Times New Roman" w:eastAsia="Times New Roman" w:hAnsi="Times New Roman" w:cs="Times New Roman"/>
          <w:bCs/>
          <w:color w:val="000000" w:themeColor="text1"/>
          <w:sz w:val="18"/>
          <w:szCs w:val="18"/>
          <w:lang w:eastAsia="tr-TR"/>
        </w:rPr>
        <w:t>”</w:t>
      </w:r>
    </w:p>
    <w:p w:rsidR="00E93F14" w:rsidRDefault="00521B9A" w:rsidP="00B71D6F">
      <w:pPr>
        <w:spacing w:after="0" w:line="240" w:lineRule="exact"/>
        <w:ind w:firstLine="652"/>
        <w:jc w:val="both"/>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MADDE 4</w:t>
      </w:r>
      <w:r w:rsidR="00E8254D">
        <w:rPr>
          <w:rFonts w:ascii="Times New Roman" w:hAnsi="Times New Roman" w:cs="Times New Roman"/>
          <w:b/>
          <w:color w:val="000000" w:themeColor="text1"/>
          <w:sz w:val="18"/>
          <w:szCs w:val="18"/>
        </w:rPr>
        <w:t>7</w:t>
      </w:r>
      <w:r w:rsidR="004D10F5" w:rsidRPr="009C0069">
        <w:rPr>
          <w:rFonts w:ascii="Times New Roman" w:hAnsi="Times New Roman" w:cs="Times New Roman"/>
          <w:b/>
          <w:color w:val="000000" w:themeColor="text1"/>
          <w:sz w:val="18"/>
          <w:szCs w:val="18"/>
        </w:rPr>
        <w:t xml:space="preserve"> -</w:t>
      </w:r>
      <w:r w:rsidR="004D10F5" w:rsidRPr="009C0069">
        <w:rPr>
          <w:rFonts w:ascii="Times New Roman" w:hAnsi="Times New Roman" w:cs="Times New Roman"/>
          <w:color w:val="000000" w:themeColor="text1"/>
          <w:sz w:val="18"/>
          <w:szCs w:val="18"/>
        </w:rPr>
        <w:t xml:space="preserve"> </w:t>
      </w:r>
      <w:r w:rsidR="00E93F14" w:rsidRPr="009C0069">
        <w:rPr>
          <w:rFonts w:ascii="Times New Roman" w:hAnsi="Times New Roman" w:cs="Times New Roman"/>
          <w:color w:val="000000" w:themeColor="text1"/>
          <w:sz w:val="18"/>
          <w:szCs w:val="18"/>
        </w:rPr>
        <w:t xml:space="preserve">Aynı Tebliğ eki Sistemik Antimikrobik ve Diğer İlaçların </w:t>
      </w:r>
      <w:r w:rsidR="002F18B8">
        <w:rPr>
          <w:rFonts w:ascii="Times New Roman" w:hAnsi="Times New Roman" w:cs="Times New Roman"/>
          <w:color w:val="000000" w:themeColor="text1"/>
          <w:sz w:val="18"/>
          <w:szCs w:val="18"/>
        </w:rPr>
        <w:t>Reçeteleme Kuralları Listesi (EK</w:t>
      </w:r>
      <w:r w:rsidR="00E93F14" w:rsidRPr="009C0069">
        <w:rPr>
          <w:rFonts w:ascii="Times New Roman" w:hAnsi="Times New Roman" w:cs="Times New Roman"/>
          <w:color w:val="000000" w:themeColor="text1"/>
          <w:sz w:val="18"/>
          <w:szCs w:val="18"/>
        </w:rPr>
        <w:t>-4/E)</w:t>
      </w:r>
      <w:r w:rsidR="008956C6">
        <w:rPr>
          <w:rFonts w:ascii="Times New Roman" w:hAnsi="Times New Roman" w:cs="Times New Roman"/>
          <w:color w:val="000000" w:themeColor="text1"/>
          <w:sz w:val="18"/>
          <w:szCs w:val="18"/>
        </w:rPr>
        <w:t xml:space="preserve">’ </w:t>
      </w:r>
      <w:r w:rsidR="00235304" w:rsidRPr="009C0069">
        <w:rPr>
          <w:rFonts w:ascii="Times New Roman" w:hAnsi="Times New Roman" w:cs="Times New Roman"/>
          <w:color w:val="000000" w:themeColor="text1"/>
          <w:sz w:val="18"/>
          <w:szCs w:val="18"/>
        </w:rPr>
        <w:t>nde yer alan</w:t>
      </w:r>
      <w:r w:rsidR="00E93F14" w:rsidRPr="009C0069">
        <w:rPr>
          <w:rFonts w:ascii="Times New Roman" w:hAnsi="Times New Roman" w:cs="Times New Roman"/>
          <w:color w:val="000000" w:themeColor="text1"/>
          <w:sz w:val="18"/>
          <w:szCs w:val="18"/>
        </w:rPr>
        <w:t xml:space="preserve"> 1</w:t>
      </w:r>
      <w:r w:rsidR="004D10F5" w:rsidRPr="009C0069">
        <w:rPr>
          <w:rFonts w:ascii="Times New Roman" w:hAnsi="Times New Roman" w:cs="Times New Roman"/>
          <w:color w:val="000000" w:themeColor="text1"/>
          <w:sz w:val="18"/>
          <w:szCs w:val="18"/>
        </w:rPr>
        <w:t>1</w:t>
      </w:r>
      <w:r w:rsidR="00E93F14" w:rsidRPr="009C0069">
        <w:rPr>
          <w:rFonts w:ascii="Times New Roman" w:hAnsi="Times New Roman" w:cs="Times New Roman"/>
          <w:color w:val="000000" w:themeColor="text1"/>
          <w:sz w:val="18"/>
          <w:szCs w:val="18"/>
        </w:rPr>
        <w:t>-</w:t>
      </w:r>
      <w:r w:rsidR="004D10F5" w:rsidRPr="009C0069">
        <w:rPr>
          <w:rFonts w:ascii="Times New Roman" w:hAnsi="Times New Roman" w:cs="Times New Roman"/>
          <w:b/>
          <w:color w:val="000000" w:themeColor="text1"/>
          <w:sz w:val="18"/>
          <w:szCs w:val="18"/>
        </w:rPr>
        <w:t xml:space="preserve"> </w:t>
      </w:r>
      <w:r w:rsidR="004D10F5" w:rsidRPr="009C0069">
        <w:rPr>
          <w:rFonts w:ascii="Times New Roman" w:hAnsi="Times New Roman" w:cs="Times New Roman"/>
          <w:color w:val="000000" w:themeColor="text1"/>
          <w:sz w:val="18"/>
          <w:szCs w:val="18"/>
        </w:rPr>
        <w:t>ANTİVİRAL İLAÇLAR</w:t>
      </w:r>
      <w:r w:rsidR="00235304" w:rsidRPr="009C0069">
        <w:rPr>
          <w:rFonts w:ascii="Times New Roman" w:hAnsi="Times New Roman" w:cs="Times New Roman"/>
          <w:color w:val="000000" w:themeColor="text1"/>
          <w:sz w:val="18"/>
          <w:szCs w:val="18"/>
        </w:rPr>
        <w:t xml:space="preserve"> A) HIV/AIDS Tedavisinde Kullanılan Spesifik İlaçlar başlıklı maddesine aşağıdaki satır</w:t>
      </w:r>
      <w:r w:rsidR="00E93F14" w:rsidRPr="009C0069">
        <w:rPr>
          <w:rFonts w:ascii="Times New Roman" w:hAnsi="Times New Roman" w:cs="Times New Roman"/>
          <w:color w:val="000000" w:themeColor="text1"/>
          <w:sz w:val="18"/>
          <w:szCs w:val="18"/>
        </w:rPr>
        <w:t xml:space="preserve"> eklenmiştir.</w:t>
      </w:r>
    </w:p>
    <w:p w:rsidR="004D4F5A" w:rsidRPr="00B1569D" w:rsidRDefault="00FC2092" w:rsidP="00B1569D">
      <w:pPr>
        <w:tabs>
          <w:tab w:val="left" w:pos="459"/>
          <w:tab w:val="left" w:pos="709"/>
        </w:tabs>
        <w:spacing w:after="0" w:line="240" w:lineRule="exact"/>
        <w:jc w:val="both"/>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 xml:space="preserve">    </w:t>
      </w:r>
      <w:r w:rsidR="004D4F5A" w:rsidRPr="004D4F5A">
        <w:rPr>
          <w:rFonts w:ascii="Times New Roman" w:eastAsia="Times New Roman" w:hAnsi="Times New Roman" w:cs="Times New Roman"/>
          <w:bCs/>
          <w:color w:val="000000" w:themeColor="text1"/>
          <w:sz w:val="18"/>
          <w:szCs w:val="18"/>
          <w:lang w:eastAsia="tr-TR"/>
        </w:rPr>
        <w:t>“</w:t>
      </w:r>
    </w:p>
    <w:tbl>
      <w:tblPr>
        <w:tblStyle w:val="TabloKlavuzu1"/>
        <w:tblpPr w:leftFromText="141" w:rightFromText="141" w:vertAnchor="text" w:horzAnchor="margin" w:tblpX="216" w:tblpY="159"/>
        <w:tblOverlap w:val="never"/>
        <w:tblW w:w="8926" w:type="dxa"/>
        <w:tblLayout w:type="fixed"/>
        <w:tblLook w:val="04A0" w:firstRow="1" w:lastRow="0" w:firstColumn="1" w:lastColumn="0" w:noHBand="0" w:noVBand="1"/>
      </w:tblPr>
      <w:tblGrid>
        <w:gridCol w:w="675"/>
        <w:gridCol w:w="1985"/>
        <w:gridCol w:w="6266"/>
      </w:tblGrid>
      <w:tr w:rsidR="004D10F5" w:rsidRPr="00B1569D" w:rsidTr="00B1569D">
        <w:tc>
          <w:tcPr>
            <w:tcW w:w="675" w:type="dxa"/>
            <w:vAlign w:val="center"/>
          </w:tcPr>
          <w:p w:rsidR="004D10F5" w:rsidRPr="00B1569D" w:rsidRDefault="004D10F5" w:rsidP="00B1569D">
            <w:pPr>
              <w:tabs>
                <w:tab w:val="left" w:pos="459"/>
                <w:tab w:val="left" w:pos="709"/>
              </w:tabs>
              <w:spacing w:line="240" w:lineRule="exact"/>
              <w:jc w:val="both"/>
              <w:rPr>
                <w:rFonts w:ascii="Times New Roman" w:eastAsia="Times New Roman" w:hAnsi="Times New Roman" w:cs="Times New Roman"/>
                <w:bCs/>
                <w:color w:val="000000" w:themeColor="text1"/>
                <w:sz w:val="18"/>
                <w:szCs w:val="18"/>
                <w:lang w:eastAsia="tr-TR"/>
              </w:rPr>
            </w:pPr>
            <w:r w:rsidRPr="00B1569D">
              <w:rPr>
                <w:rFonts w:ascii="Times New Roman" w:eastAsia="Times New Roman" w:hAnsi="Times New Roman" w:cs="Times New Roman"/>
                <w:bCs/>
                <w:color w:val="000000" w:themeColor="text1"/>
                <w:sz w:val="18"/>
                <w:szCs w:val="18"/>
                <w:lang w:eastAsia="tr-TR"/>
              </w:rPr>
              <w:t>20</w:t>
            </w:r>
          </w:p>
        </w:tc>
        <w:tc>
          <w:tcPr>
            <w:tcW w:w="1985" w:type="dxa"/>
            <w:vAlign w:val="center"/>
          </w:tcPr>
          <w:p w:rsidR="004D10F5" w:rsidRPr="00B1569D" w:rsidRDefault="00204076" w:rsidP="00B1569D">
            <w:pPr>
              <w:tabs>
                <w:tab w:val="left" w:pos="459"/>
                <w:tab w:val="left" w:pos="709"/>
              </w:tabs>
              <w:spacing w:line="240" w:lineRule="exact"/>
              <w:jc w:val="both"/>
              <w:rPr>
                <w:rFonts w:ascii="Times New Roman" w:eastAsia="Times New Roman" w:hAnsi="Times New Roman" w:cs="Times New Roman"/>
                <w:bCs/>
                <w:color w:val="000000" w:themeColor="text1"/>
                <w:sz w:val="18"/>
                <w:szCs w:val="18"/>
                <w:lang w:eastAsia="tr-TR"/>
              </w:rPr>
            </w:pPr>
            <w:r w:rsidRPr="00B1569D">
              <w:rPr>
                <w:rFonts w:ascii="Times New Roman" w:eastAsia="Times New Roman" w:hAnsi="Times New Roman" w:cs="Times New Roman"/>
                <w:bCs/>
                <w:color w:val="000000" w:themeColor="text1"/>
                <w:sz w:val="18"/>
                <w:szCs w:val="18"/>
                <w:lang w:eastAsia="tr-TR"/>
              </w:rPr>
              <w:t xml:space="preserve">Tenofovir </w:t>
            </w:r>
            <w:r w:rsidR="004D10F5" w:rsidRPr="00B1569D">
              <w:rPr>
                <w:rFonts w:ascii="Times New Roman" w:eastAsia="Times New Roman" w:hAnsi="Times New Roman" w:cs="Times New Roman"/>
                <w:bCs/>
                <w:color w:val="000000" w:themeColor="text1"/>
                <w:sz w:val="18"/>
                <w:szCs w:val="18"/>
                <w:lang w:eastAsia="tr-TR"/>
              </w:rPr>
              <w:t>alafenamit+ emtrisitabin+kobisistat+ elvitegravir</w:t>
            </w:r>
          </w:p>
        </w:tc>
        <w:tc>
          <w:tcPr>
            <w:tcW w:w="6266" w:type="dxa"/>
          </w:tcPr>
          <w:p w:rsidR="004D10F5" w:rsidRPr="00B1569D" w:rsidRDefault="004D10F5" w:rsidP="00B1569D">
            <w:pPr>
              <w:tabs>
                <w:tab w:val="left" w:pos="459"/>
                <w:tab w:val="left" w:pos="709"/>
              </w:tabs>
              <w:spacing w:line="240" w:lineRule="exact"/>
              <w:jc w:val="both"/>
              <w:rPr>
                <w:rFonts w:ascii="Times New Roman" w:eastAsia="Times New Roman" w:hAnsi="Times New Roman" w:cs="Times New Roman"/>
                <w:bCs/>
                <w:color w:val="000000" w:themeColor="text1"/>
                <w:sz w:val="18"/>
                <w:szCs w:val="18"/>
                <w:lang w:eastAsia="tr-TR"/>
              </w:rPr>
            </w:pPr>
            <w:r w:rsidRPr="00B1569D">
              <w:rPr>
                <w:rFonts w:ascii="Times New Roman" w:eastAsia="Times New Roman" w:hAnsi="Times New Roman" w:cs="Times New Roman"/>
                <w:bCs/>
                <w:color w:val="000000" w:themeColor="text1"/>
                <w:sz w:val="18"/>
                <w:szCs w:val="18"/>
                <w:lang w:eastAsia="tr-TR"/>
              </w:rPr>
              <w:t xml:space="preserve">Enfeksiyon </w:t>
            </w:r>
            <w:r w:rsidR="00D8265F" w:rsidRPr="00B1569D">
              <w:rPr>
                <w:rFonts w:ascii="Times New Roman" w:eastAsia="Times New Roman" w:hAnsi="Times New Roman" w:cs="Times New Roman"/>
                <w:bCs/>
                <w:color w:val="000000" w:themeColor="text1"/>
                <w:sz w:val="18"/>
                <w:szCs w:val="18"/>
                <w:lang w:eastAsia="tr-TR"/>
              </w:rPr>
              <w:t>h</w:t>
            </w:r>
            <w:r w:rsidRPr="00B1569D">
              <w:rPr>
                <w:rFonts w:ascii="Times New Roman" w:eastAsia="Times New Roman" w:hAnsi="Times New Roman" w:cs="Times New Roman"/>
                <w:bCs/>
                <w:color w:val="000000" w:themeColor="text1"/>
                <w:sz w:val="18"/>
                <w:szCs w:val="18"/>
                <w:lang w:eastAsia="tr-TR"/>
              </w:rPr>
              <w:t xml:space="preserve">astalıkları </w:t>
            </w:r>
            <w:r w:rsidR="00D8265F" w:rsidRPr="00B1569D">
              <w:rPr>
                <w:rFonts w:ascii="Times New Roman" w:eastAsia="Times New Roman" w:hAnsi="Times New Roman" w:cs="Times New Roman"/>
                <w:bCs/>
                <w:color w:val="000000" w:themeColor="text1"/>
                <w:sz w:val="18"/>
                <w:szCs w:val="18"/>
                <w:lang w:eastAsia="tr-TR"/>
              </w:rPr>
              <w:t>u</w:t>
            </w:r>
            <w:r w:rsidRPr="00B1569D">
              <w:rPr>
                <w:rFonts w:ascii="Times New Roman" w:eastAsia="Times New Roman" w:hAnsi="Times New Roman" w:cs="Times New Roman"/>
                <w:bCs/>
                <w:color w:val="000000" w:themeColor="text1"/>
                <w:sz w:val="18"/>
                <w:szCs w:val="18"/>
                <w:lang w:eastAsia="tr-TR"/>
              </w:rPr>
              <w:t xml:space="preserve">zmanlarınca düzenlenecek sağlık raporuna istinaden </w:t>
            </w:r>
            <w:r w:rsidR="00D8265F" w:rsidRPr="00B1569D">
              <w:rPr>
                <w:rFonts w:ascii="Times New Roman" w:eastAsia="Times New Roman" w:hAnsi="Times New Roman" w:cs="Times New Roman"/>
                <w:bCs/>
                <w:color w:val="000000" w:themeColor="text1"/>
                <w:sz w:val="18"/>
                <w:szCs w:val="18"/>
                <w:lang w:eastAsia="tr-TR"/>
              </w:rPr>
              <w:t>e</w:t>
            </w:r>
            <w:r w:rsidRPr="00B1569D">
              <w:rPr>
                <w:rFonts w:ascii="Times New Roman" w:eastAsia="Times New Roman" w:hAnsi="Times New Roman" w:cs="Times New Roman"/>
                <w:bCs/>
                <w:color w:val="000000" w:themeColor="text1"/>
                <w:sz w:val="18"/>
                <w:szCs w:val="18"/>
                <w:lang w:eastAsia="tr-TR"/>
              </w:rPr>
              <w:t xml:space="preserve">nfeksiyon </w:t>
            </w:r>
            <w:r w:rsidR="00D8265F" w:rsidRPr="00B1569D">
              <w:rPr>
                <w:rFonts w:ascii="Times New Roman" w:eastAsia="Times New Roman" w:hAnsi="Times New Roman" w:cs="Times New Roman"/>
                <w:bCs/>
                <w:color w:val="000000" w:themeColor="text1"/>
                <w:sz w:val="18"/>
                <w:szCs w:val="18"/>
                <w:lang w:eastAsia="tr-TR"/>
              </w:rPr>
              <w:t>h</w:t>
            </w:r>
            <w:r w:rsidRPr="00B1569D">
              <w:rPr>
                <w:rFonts w:ascii="Times New Roman" w:eastAsia="Times New Roman" w:hAnsi="Times New Roman" w:cs="Times New Roman"/>
                <w:bCs/>
                <w:color w:val="000000" w:themeColor="text1"/>
                <w:sz w:val="18"/>
                <w:szCs w:val="18"/>
                <w:lang w:eastAsia="tr-TR"/>
              </w:rPr>
              <w:t xml:space="preserve">astalıkları </w:t>
            </w:r>
            <w:r w:rsidR="00D8265F" w:rsidRPr="00B1569D">
              <w:rPr>
                <w:rFonts w:ascii="Times New Roman" w:eastAsia="Times New Roman" w:hAnsi="Times New Roman" w:cs="Times New Roman"/>
                <w:bCs/>
                <w:color w:val="000000" w:themeColor="text1"/>
                <w:sz w:val="18"/>
                <w:szCs w:val="18"/>
                <w:lang w:eastAsia="tr-TR"/>
              </w:rPr>
              <w:t>u</w:t>
            </w:r>
            <w:r w:rsidRPr="00B1569D">
              <w:rPr>
                <w:rFonts w:ascii="Times New Roman" w:eastAsia="Times New Roman" w:hAnsi="Times New Roman" w:cs="Times New Roman"/>
                <w:bCs/>
                <w:color w:val="000000" w:themeColor="text1"/>
                <w:sz w:val="18"/>
                <w:szCs w:val="18"/>
                <w:lang w:eastAsia="tr-TR"/>
              </w:rPr>
              <w:t>zmanlarınca, bunların bulunmadığı yerlerde reçetenin açıklama bölümünde bu durumun belirtilmesi koşuluyla iç hastalıkları ve çocuk hastalıkları uzman hekimlerince reçetelenir.</w:t>
            </w:r>
          </w:p>
        </w:tc>
      </w:tr>
    </w:tbl>
    <w:p w:rsidR="003D2652" w:rsidRPr="00B1569D" w:rsidRDefault="00F12271" w:rsidP="00B1569D">
      <w:pPr>
        <w:tabs>
          <w:tab w:val="left" w:pos="459"/>
          <w:tab w:val="left" w:pos="709"/>
        </w:tabs>
        <w:spacing w:after="0" w:line="240" w:lineRule="exact"/>
        <w:jc w:val="both"/>
        <w:rPr>
          <w:rFonts w:ascii="Times New Roman" w:eastAsia="Times New Roman" w:hAnsi="Times New Roman" w:cs="Times New Roman"/>
          <w:bCs/>
          <w:color w:val="000000" w:themeColor="text1"/>
          <w:sz w:val="18"/>
          <w:szCs w:val="18"/>
          <w:lang w:eastAsia="tr-TR"/>
        </w:rPr>
      </w:pPr>
      <w:r w:rsidRPr="00B1569D">
        <w:rPr>
          <w:rFonts w:ascii="Times New Roman" w:eastAsia="Times New Roman" w:hAnsi="Times New Roman" w:cs="Times New Roman"/>
          <w:bCs/>
          <w:color w:val="000000" w:themeColor="text1"/>
          <w:sz w:val="18"/>
          <w:szCs w:val="18"/>
          <w:lang w:eastAsia="tr-TR"/>
        </w:rPr>
        <w:t xml:space="preserve">                                                                                                                                    </w:t>
      </w:r>
      <w:r w:rsidR="00204076" w:rsidRPr="00B1569D">
        <w:rPr>
          <w:rFonts w:ascii="Times New Roman" w:eastAsia="Times New Roman" w:hAnsi="Times New Roman" w:cs="Times New Roman"/>
          <w:bCs/>
          <w:color w:val="000000" w:themeColor="text1"/>
          <w:sz w:val="18"/>
          <w:szCs w:val="18"/>
          <w:lang w:eastAsia="tr-TR"/>
        </w:rPr>
        <w:t xml:space="preserve">                                   </w:t>
      </w:r>
      <w:r w:rsidRPr="00B1569D">
        <w:rPr>
          <w:rFonts w:ascii="Times New Roman" w:eastAsia="Times New Roman" w:hAnsi="Times New Roman" w:cs="Times New Roman"/>
          <w:bCs/>
          <w:color w:val="000000" w:themeColor="text1"/>
          <w:sz w:val="18"/>
          <w:szCs w:val="18"/>
          <w:lang w:eastAsia="tr-TR"/>
        </w:rPr>
        <w:t xml:space="preserve">  </w:t>
      </w:r>
      <w:r w:rsidR="006411DC" w:rsidRPr="00B1569D">
        <w:rPr>
          <w:rFonts w:ascii="Times New Roman" w:eastAsia="Times New Roman" w:hAnsi="Times New Roman" w:cs="Times New Roman"/>
          <w:bCs/>
          <w:color w:val="000000" w:themeColor="text1"/>
          <w:sz w:val="18"/>
          <w:szCs w:val="18"/>
          <w:lang w:eastAsia="tr-TR"/>
        </w:rPr>
        <w:t xml:space="preserve">                 </w:t>
      </w:r>
      <w:r w:rsidR="0032682B" w:rsidRPr="00B1569D">
        <w:rPr>
          <w:rFonts w:ascii="Times New Roman" w:eastAsia="Times New Roman" w:hAnsi="Times New Roman" w:cs="Times New Roman"/>
          <w:bCs/>
          <w:color w:val="000000" w:themeColor="text1"/>
          <w:sz w:val="18"/>
          <w:szCs w:val="18"/>
          <w:lang w:eastAsia="tr-TR"/>
        </w:rPr>
        <w:t xml:space="preserve">     </w:t>
      </w:r>
      <w:r w:rsidR="006411DC" w:rsidRPr="00B1569D">
        <w:rPr>
          <w:rFonts w:ascii="Times New Roman" w:eastAsia="Times New Roman" w:hAnsi="Times New Roman" w:cs="Times New Roman"/>
          <w:bCs/>
          <w:color w:val="000000" w:themeColor="text1"/>
          <w:sz w:val="18"/>
          <w:szCs w:val="18"/>
          <w:lang w:eastAsia="tr-TR"/>
        </w:rPr>
        <w:t xml:space="preserve">    </w:t>
      </w:r>
      <w:r w:rsidR="00FC2092">
        <w:rPr>
          <w:rFonts w:ascii="Times New Roman" w:eastAsia="Times New Roman" w:hAnsi="Times New Roman" w:cs="Times New Roman"/>
          <w:bCs/>
          <w:color w:val="000000" w:themeColor="text1"/>
          <w:sz w:val="18"/>
          <w:szCs w:val="18"/>
          <w:lang w:eastAsia="tr-TR"/>
        </w:rPr>
        <w:t xml:space="preserve"> </w:t>
      </w:r>
      <w:r w:rsidR="006411DC" w:rsidRPr="00B1569D">
        <w:rPr>
          <w:rFonts w:ascii="Times New Roman" w:eastAsia="Times New Roman" w:hAnsi="Times New Roman" w:cs="Times New Roman"/>
          <w:bCs/>
          <w:color w:val="000000" w:themeColor="text1"/>
          <w:sz w:val="18"/>
          <w:szCs w:val="18"/>
          <w:lang w:eastAsia="tr-TR"/>
        </w:rPr>
        <w:t xml:space="preserve">   </w:t>
      </w:r>
      <w:r w:rsidRPr="00B1569D">
        <w:rPr>
          <w:rFonts w:ascii="Times New Roman" w:eastAsia="Times New Roman" w:hAnsi="Times New Roman" w:cs="Times New Roman"/>
          <w:bCs/>
          <w:color w:val="000000" w:themeColor="text1"/>
          <w:sz w:val="18"/>
          <w:szCs w:val="18"/>
          <w:lang w:eastAsia="tr-TR"/>
        </w:rPr>
        <w:t>”</w:t>
      </w:r>
    </w:p>
    <w:p w:rsidR="003D2652" w:rsidRPr="008158D3" w:rsidRDefault="00E93F14" w:rsidP="008158D3">
      <w:pPr>
        <w:spacing w:after="0" w:line="240" w:lineRule="exact"/>
        <w:ind w:left="57" w:firstLine="652"/>
        <w:jc w:val="both"/>
        <w:rPr>
          <w:rFonts w:ascii="Times New Roman" w:hAnsi="Times New Roman" w:cs="Times New Roman"/>
          <w:sz w:val="18"/>
          <w:szCs w:val="18"/>
        </w:rPr>
      </w:pPr>
      <w:r w:rsidRPr="008158D3">
        <w:rPr>
          <w:rFonts w:ascii="Times New Roman" w:hAnsi="Times New Roman" w:cs="Times New Roman"/>
          <w:b/>
          <w:sz w:val="18"/>
          <w:szCs w:val="18"/>
        </w:rPr>
        <w:t>MADDE</w:t>
      </w:r>
      <w:r w:rsidR="00E8254D">
        <w:rPr>
          <w:rFonts w:ascii="Times New Roman" w:hAnsi="Times New Roman" w:cs="Times New Roman"/>
          <w:b/>
          <w:sz w:val="18"/>
          <w:szCs w:val="18"/>
        </w:rPr>
        <w:t xml:space="preserve"> 48</w:t>
      </w:r>
      <w:r w:rsidR="007F1A82" w:rsidRPr="008158D3">
        <w:rPr>
          <w:rFonts w:ascii="Times New Roman" w:hAnsi="Times New Roman" w:cs="Times New Roman"/>
          <w:sz w:val="18"/>
          <w:szCs w:val="18"/>
        </w:rPr>
        <w:t xml:space="preserve">- </w:t>
      </w:r>
      <w:r w:rsidR="003D2652" w:rsidRPr="008158D3">
        <w:rPr>
          <w:rFonts w:ascii="Times New Roman" w:hAnsi="Times New Roman" w:cs="Times New Roman"/>
          <w:sz w:val="18"/>
          <w:szCs w:val="18"/>
        </w:rPr>
        <w:t xml:space="preserve">Aynı Tebliğ eki </w:t>
      </w:r>
      <w:r w:rsidR="003D2652" w:rsidRPr="008158D3">
        <w:rPr>
          <w:rFonts w:ascii="Times New Roman" w:eastAsia="Times New Roman" w:hAnsi="Times New Roman" w:cs="Times New Roman"/>
          <w:color w:val="000000"/>
          <w:sz w:val="18"/>
          <w:szCs w:val="18"/>
          <w:lang w:eastAsia="tr-TR"/>
        </w:rPr>
        <w:t>Ayakta Tedavide Sağlık Raporu (Uzman Hekim Raporu/Sağlık Kurulu Raporu) İle Verilebilecek İlaçlar Listesi</w:t>
      </w:r>
      <w:r w:rsidR="002F18B8">
        <w:rPr>
          <w:rFonts w:ascii="Times New Roman" w:eastAsia="Times New Roman" w:hAnsi="Times New Roman" w:cs="Times New Roman"/>
          <w:sz w:val="18"/>
          <w:szCs w:val="18"/>
          <w:lang w:eastAsia="tr-TR"/>
        </w:rPr>
        <w:t xml:space="preserve"> (EK</w:t>
      </w:r>
      <w:r w:rsidR="003D2652" w:rsidRPr="008158D3">
        <w:rPr>
          <w:rFonts w:ascii="Times New Roman" w:eastAsia="Times New Roman" w:hAnsi="Times New Roman" w:cs="Times New Roman"/>
          <w:sz w:val="18"/>
          <w:szCs w:val="18"/>
          <w:lang w:eastAsia="tr-TR"/>
        </w:rPr>
        <w:t>-4/F)</w:t>
      </w:r>
      <w:r w:rsidR="00F12271" w:rsidRPr="008158D3">
        <w:rPr>
          <w:rFonts w:ascii="Times New Roman" w:eastAsia="Times New Roman" w:hAnsi="Times New Roman" w:cs="Times New Roman"/>
          <w:sz w:val="18"/>
          <w:szCs w:val="18"/>
          <w:lang w:eastAsia="tr-TR"/>
        </w:rPr>
        <w:t>’</w:t>
      </w:r>
      <w:r w:rsidR="008956C6">
        <w:rPr>
          <w:rFonts w:ascii="Times New Roman" w:eastAsia="Times New Roman" w:hAnsi="Times New Roman" w:cs="Times New Roman"/>
          <w:sz w:val="18"/>
          <w:szCs w:val="18"/>
          <w:lang w:eastAsia="tr-TR"/>
        </w:rPr>
        <w:t xml:space="preserve"> </w:t>
      </w:r>
      <w:r w:rsidR="003D2652" w:rsidRPr="008158D3">
        <w:rPr>
          <w:rFonts w:ascii="Times New Roman" w:hAnsi="Times New Roman" w:cs="Times New Roman"/>
          <w:sz w:val="18"/>
          <w:szCs w:val="18"/>
        </w:rPr>
        <w:t>nde aşağıdaki düzenlemeler yapılmıştır.</w:t>
      </w:r>
    </w:p>
    <w:p w:rsidR="003D2652" w:rsidRPr="008158D3" w:rsidRDefault="00204076" w:rsidP="008158D3">
      <w:pPr>
        <w:pStyle w:val="ListeParagraf"/>
        <w:tabs>
          <w:tab w:val="left" w:pos="709"/>
        </w:tabs>
        <w:spacing w:after="0" w:line="240" w:lineRule="exact"/>
        <w:ind w:left="57"/>
        <w:jc w:val="both"/>
        <w:rPr>
          <w:rFonts w:ascii="Times New Roman" w:eastAsia="Times New Roman" w:hAnsi="Times New Roman" w:cs="Times New Roman"/>
          <w:color w:val="000000"/>
          <w:sz w:val="18"/>
          <w:szCs w:val="18"/>
          <w:lang w:eastAsia="tr-TR"/>
        </w:rPr>
      </w:pPr>
      <w:r w:rsidRPr="008158D3">
        <w:rPr>
          <w:rFonts w:ascii="Times New Roman" w:eastAsia="Times New Roman" w:hAnsi="Times New Roman" w:cs="Times New Roman"/>
          <w:color w:val="000000"/>
          <w:sz w:val="18"/>
          <w:szCs w:val="18"/>
          <w:lang w:eastAsia="tr-TR"/>
        </w:rPr>
        <w:tab/>
        <w:t xml:space="preserve">a) </w:t>
      </w:r>
      <w:r w:rsidR="00540EE3" w:rsidRPr="008158D3">
        <w:rPr>
          <w:rFonts w:ascii="Times New Roman" w:eastAsia="Times New Roman" w:hAnsi="Times New Roman" w:cs="Times New Roman"/>
          <w:color w:val="000000"/>
          <w:sz w:val="18"/>
          <w:szCs w:val="18"/>
          <w:lang w:eastAsia="tr-TR"/>
        </w:rPr>
        <w:t xml:space="preserve">Listenin </w:t>
      </w:r>
      <w:r w:rsidR="003D2652" w:rsidRPr="008158D3">
        <w:rPr>
          <w:rFonts w:ascii="Times New Roman" w:eastAsia="Times New Roman" w:hAnsi="Times New Roman" w:cs="Times New Roman"/>
          <w:color w:val="000000"/>
          <w:sz w:val="18"/>
          <w:szCs w:val="18"/>
          <w:lang w:eastAsia="tr-TR"/>
        </w:rPr>
        <w:t>45 numaralı maddesinde</w:t>
      </w:r>
      <w:r w:rsidR="009C0069">
        <w:rPr>
          <w:rFonts w:ascii="Times New Roman" w:eastAsia="Times New Roman" w:hAnsi="Times New Roman" w:cs="Times New Roman"/>
          <w:color w:val="000000"/>
          <w:sz w:val="18"/>
          <w:szCs w:val="18"/>
          <w:lang w:eastAsia="tr-TR"/>
        </w:rPr>
        <w:t xml:space="preserve"> yer alan</w:t>
      </w:r>
      <w:r w:rsidR="00D85AF5" w:rsidRPr="00D85AF5">
        <w:t xml:space="preserve"> </w:t>
      </w:r>
      <w:r w:rsidR="00D85AF5" w:rsidRPr="00D85AF5">
        <w:rPr>
          <w:rFonts w:ascii="Times New Roman" w:hAnsi="Times New Roman" w:cs="Times New Roman"/>
        </w:rPr>
        <w:t>“</w:t>
      </w:r>
      <w:r w:rsidR="00D85AF5" w:rsidRPr="00D85AF5">
        <w:rPr>
          <w:rFonts w:ascii="Times New Roman" w:eastAsia="Times New Roman" w:hAnsi="Times New Roman" w:cs="Times New Roman"/>
          <w:color w:val="000000"/>
          <w:sz w:val="18"/>
          <w:szCs w:val="18"/>
          <w:lang w:eastAsia="tr-TR"/>
        </w:rPr>
        <w:t>Mirabegron; Oksibutinine</w:t>
      </w:r>
      <w:r w:rsidR="00D85AF5">
        <w:rPr>
          <w:rFonts w:ascii="Times New Roman" w:eastAsia="Times New Roman" w:hAnsi="Times New Roman" w:cs="Times New Roman"/>
          <w:color w:val="000000"/>
          <w:sz w:val="18"/>
          <w:szCs w:val="18"/>
          <w:lang w:eastAsia="tr-TR"/>
        </w:rPr>
        <w:t xml:space="preserve">” ibaresi </w:t>
      </w:r>
      <w:r w:rsidR="003D2652" w:rsidRPr="008158D3">
        <w:rPr>
          <w:rFonts w:ascii="Times New Roman" w:eastAsia="Times New Roman" w:hAnsi="Times New Roman" w:cs="Times New Roman"/>
          <w:color w:val="000000"/>
          <w:sz w:val="18"/>
          <w:szCs w:val="18"/>
          <w:lang w:eastAsia="tr-TR"/>
        </w:rPr>
        <w:t>“</w:t>
      </w:r>
      <w:r w:rsidR="00D85AF5" w:rsidRPr="00D85AF5">
        <w:rPr>
          <w:rFonts w:ascii="Times New Roman" w:eastAsia="Times New Roman" w:hAnsi="Times New Roman" w:cs="Times New Roman"/>
          <w:color w:val="000000"/>
          <w:sz w:val="18"/>
          <w:szCs w:val="18"/>
          <w:lang w:eastAsia="tr-TR"/>
        </w:rPr>
        <w:t>Mirabegron, Transdermal Oksibutinin; oral oksibutinine</w:t>
      </w:r>
      <w:r w:rsidR="003D2652" w:rsidRPr="008158D3">
        <w:rPr>
          <w:rFonts w:ascii="Times New Roman" w:eastAsia="Times New Roman" w:hAnsi="Times New Roman" w:cs="Times New Roman"/>
          <w:color w:val="000000"/>
          <w:sz w:val="18"/>
          <w:szCs w:val="18"/>
          <w:lang w:eastAsia="tr-TR"/>
        </w:rPr>
        <w:t xml:space="preserve">” </w:t>
      </w:r>
      <w:r w:rsidR="00D85AF5">
        <w:rPr>
          <w:rFonts w:ascii="Times New Roman" w:eastAsia="Times New Roman" w:hAnsi="Times New Roman" w:cs="Times New Roman"/>
          <w:color w:val="000000"/>
          <w:sz w:val="18"/>
          <w:szCs w:val="18"/>
          <w:lang w:eastAsia="tr-TR"/>
        </w:rPr>
        <w:t xml:space="preserve">şeklinde değiştirilmiştir. </w:t>
      </w:r>
    </w:p>
    <w:p w:rsidR="003D2652" w:rsidRPr="00D75179" w:rsidRDefault="00204076" w:rsidP="008158D3">
      <w:pPr>
        <w:spacing w:after="0" w:line="240" w:lineRule="exact"/>
        <w:ind w:firstLine="708"/>
        <w:jc w:val="both"/>
        <w:rPr>
          <w:rFonts w:ascii="Times New Roman" w:eastAsia="Times New Roman" w:hAnsi="Times New Roman" w:cs="Times New Roman"/>
          <w:color w:val="000000" w:themeColor="text1"/>
          <w:sz w:val="18"/>
          <w:szCs w:val="18"/>
          <w:lang w:eastAsia="tr-TR"/>
        </w:rPr>
      </w:pPr>
      <w:r w:rsidRPr="00D75179">
        <w:rPr>
          <w:rFonts w:ascii="Times New Roman" w:eastAsia="Times New Roman" w:hAnsi="Times New Roman" w:cs="Times New Roman"/>
          <w:color w:val="000000" w:themeColor="text1"/>
          <w:sz w:val="18"/>
          <w:szCs w:val="18"/>
          <w:lang w:eastAsia="tr-TR"/>
        </w:rPr>
        <w:t xml:space="preserve">b) </w:t>
      </w:r>
      <w:r w:rsidR="00540EE3" w:rsidRPr="00D75179">
        <w:rPr>
          <w:rFonts w:ascii="Times New Roman" w:eastAsia="Times New Roman" w:hAnsi="Times New Roman" w:cs="Times New Roman"/>
          <w:color w:val="000000" w:themeColor="text1"/>
          <w:sz w:val="18"/>
          <w:szCs w:val="18"/>
          <w:lang w:eastAsia="tr-TR"/>
        </w:rPr>
        <w:t>Listenin</w:t>
      </w:r>
      <w:r w:rsidR="003D2652" w:rsidRPr="00D75179">
        <w:rPr>
          <w:rFonts w:ascii="Times New Roman" w:eastAsia="Times New Roman" w:hAnsi="Times New Roman" w:cs="Times New Roman"/>
          <w:color w:val="000000" w:themeColor="text1"/>
          <w:sz w:val="18"/>
          <w:szCs w:val="18"/>
          <w:lang w:eastAsia="tr-TR"/>
        </w:rPr>
        <w:t xml:space="preserve"> 63 numaralı maddesinde </w:t>
      </w:r>
      <w:r w:rsidR="00F12271" w:rsidRPr="00D75179">
        <w:rPr>
          <w:rFonts w:ascii="Times New Roman" w:eastAsia="Times New Roman" w:hAnsi="Times New Roman" w:cs="Times New Roman"/>
          <w:color w:val="000000" w:themeColor="text1"/>
          <w:sz w:val="18"/>
          <w:szCs w:val="18"/>
          <w:lang w:eastAsia="tr-TR"/>
        </w:rPr>
        <w:t>yer alan</w:t>
      </w:r>
      <w:r w:rsidR="003D2652" w:rsidRPr="00D75179">
        <w:rPr>
          <w:rFonts w:ascii="Times New Roman" w:eastAsia="Times New Roman" w:hAnsi="Times New Roman" w:cs="Times New Roman"/>
          <w:color w:val="000000" w:themeColor="text1"/>
          <w:sz w:val="18"/>
          <w:szCs w:val="18"/>
          <w:lang w:eastAsia="tr-TR"/>
        </w:rPr>
        <w:t xml:space="preserve"> “ve katapleksisiz” ibaresi </w:t>
      </w:r>
      <w:r w:rsidR="00F12271" w:rsidRPr="00D75179">
        <w:rPr>
          <w:rFonts w:ascii="Times New Roman" w:eastAsia="Times New Roman" w:hAnsi="Times New Roman" w:cs="Times New Roman"/>
          <w:color w:val="000000" w:themeColor="text1"/>
          <w:sz w:val="18"/>
          <w:szCs w:val="18"/>
          <w:lang w:eastAsia="tr-TR"/>
        </w:rPr>
        <w:t>yürürlükten kaldırılmıştır.</w:t>
      </w:r>
    </w:p>
    <w:p w:rsidR="006462F1" w:rsidRPr="008158D3" w:rsidRDefault="00204076" w:rsidP="008158D3">
      <w:pPr>
        <w:tabs>
          <w:tab w:val="left" w:pos="709"/>
        </w:tabs>
        <w:spacing w:after="0" w:line="240" w:lineRule="exact"/>
        <w:ind w:left="57"/>
        <w:jc w:val="both"/>
        <w:rPr>
          <w:rFonts w:ascii="Times New Roman" w:hAnsi="Times New Roman" w:cs="Times New Roman"/>
          <w:color w:val="FF0000"/>
          <w:sz w:val="18"/>
          <w:szCs w:val="18"/>
        </w:rPr>
      </w:pPr>
      <w:r w:rsidRPr="008158D3">
        <w:rPr>
          <w:rFonts w:ascii="Times New Roman" w:hAnsi="Times New Roman" w:cs="Times New Roman"/>
          <w:b/>
          <w:sz w:val="18"/>
          <w:szCs w:val="18"/>
        </w:rPr>
        <w:tab/>
      </w:r>
      <w:r w:rsidR="006462F1" w:rsidRPr="00D75179">
        <w:rPr>
          <w:rFonts w:ascii="Times New Roman" w:hAnsi="Times New Roman" w:cs="Times New Roman"/>
          <w:b/>
          <w:color w:val="000000" w:themeColor="text1"/>
          <w:sz w:val="18"/>
          <w:szCs w:val="18"/>
        </w:rPr>
        <w:t>MADDE</w:t>
      </w:r>
      <w:r w:rsidR="0022386B">
        <w:rPr>
          <w:rFonts w:ascii="Times New Roman" w:hAnsi="Times New Roman" w:cs="Times New Roman"/>
          <w:b/>
          <w:color w:val="000000" w:themeColor="text1"/>
          <w:sz w:val="18"/>
          <w:szCs w:val="18"/>
        </w:rPr>
        <w:t xml:space="preserve"> </w:t>
      </w:r>
      <w:r w:rsidR="00E8254D">
        <w:rPr>
          <w:rFonts w:ascii="Times New Roman" w:hAnsi="Times New Roman" w:cs="Times New Roman"/>
          <w:b/>
          <w:color w:val="000000" w:themeColor="text1"/>
          <w:sz w:val="18"/>
          <w:szCs w:val="18"/>
        </w:rPr>
        <w:t>49</w:t>
      </w:r>
      <w:r w:rsidR="006462F1" w:rsidRPr="00D75179">
        <w:rPr>
          <w:rFonts w:ascii="Times New Roman" w:hAnsi="Times New Roman" w:cs="Times New Roman"/>
          <w:color w:val="000000" w:themeColor="text1"/>
          <w:sz w:val="18"/>
          <w:szCs w:val="18"/>
        </w:rPr>
        <w:t xml:space="preserve">- Aynı Tebliğ eki </w:t>
      </w:r>
      <w:r w:rsidR="006462F1" w:rsidRPr="00D75179">
        <w:rPr>
          <w:rFonts w:ascii="Times New Roman" w:eastAsia="Times New Roman" w:hAnsi="Times New Roman" w:cs="Times New Roman"/>
          <w:bCs/>
          <w:color w:val="000000" w:themeColor="text1"/>
          <w:sz w:val="18"/>
          <w:szCs w:val="18"/>
          <w:lang w:eastAsia="tr-TR"/>
        </w:rPr>
        <w:t>Sadece Yatarak Tedavilerde Kullanımı Halinde Bedell</w:t>
      </w:r>
      <w:r w:rsidR="002F18B8">
        <w:rPr>
          <w:rFonts w:ascii="Times New Roman" w:eastAsia="Times New Roman" w:hAnsi="Times New Roman" w:cs="Times New Roman"/>
          <w:bCs/>
          <w:color w:val="000000" w:themeColor="text1"/>
          <w:sz w:val="18"/>
          <w:szCs w:val="18"/>
          <w:lang w:eastAsia="tr-TR"/>
        </w:rPr>
        <w:t>eri Ödenecek İlaçlar Listesi (EK</w:t>
      </w:r>
      <w:r w:rsidR="006462F1" w:rsidRPr="00D75179">
        <w:rPr>
          <w:rFonts w:ascii="Times New Roman" w:eastAsia="Times New Roman" w:hAnsi="Times New Roman" w:cs="Times New Roman"/>
          <w:bCs/>
          <w:color w:val="000000" w:themeColor="text1"/>
          <w:sz w:val="18"/>
          <w:szCs w:val="18"/>
          <w:lang w:eastAsia="tr-TR"/>
        </w:rPr>
        <w:t>-4/G)</w:t>
      </w:r>
      <w:r w:rsidR="00B45558" w:rsidRPr="00D75179">
        <w:rPr>
          <w:rFonts w:ascii="Times New Roman" w:eastAsia="Times New Roman" w:hAnsi="Times New Roman" w:cs="Times New Roman"/>
          <w:bCs/>
          <w:color w:val="000000" w:themeColor="text1"/>
          <w:sz w:val="18"/>
          <w:szCs w:val="18"/>
          <w:lang w:eastAsia="tr-TR"/>
        </w:rPr>
        <w:t>’</w:t>
      </w:r>
      <w:r w:rsidR="008956C6">
        <w:rPr>
          <w:rFonts w:ascii="Times New Roman" w:eastAsia="Times New Roman" w:hAnsi="Times New Roman" w:cs="Times New Roman"/>
          <w:bCs/>
          <w:color w:val="000000" w:themeColor="text1"/>
          <w:sz w:val="18"/>
          <w:szCs w:val="18"/>
          <w:lang w:eastAsia="tr-TR"/>
        </w:rPr>
        <w:t xml:space="preserve"> </w:t>
      </w:r>
      <w:r w:rsidR="00B45558" w:rsidRPr="00D75179">
        <w:rPr>
          <w:rFonts w:ascii="Times New Roman" w:eastAsia="Times New Roman" w:hAnsi="Times New Roman" w:cs="Times New Roman"/>
          <w:bCs/>
          <w:color w:val="000000" w:themeColor="text1"/>
          <w:sz w:val="18"/>
          <w:szCs w:val="18"/>
          <w:lang w:eastAsia="tr-TR"/>
        </w:rPr>
        <w:t>n</w:t>
      </w:r>
      <w:r w:rsidR="007472A9" w:rsidRPr="00D75179">
        <w:rPr>
          <w:rFonts w:ascii="Times New Roman" w:eastAsia="Times New Roman" w:hAnsi="Times New Roman" w:cs="Times New Roman"/>
          <w:bCs/>
          <w:color w:val="000000" w:themeColor="text1"/>
          <w:sz w:val="18"/>
          <w:szCs w:val="18"/>
          <w:lang w:eastAsia="tr-TR"/>
        </w:rPr>
        <w:t>de</w:t>
      </w:r>
      <w:r w:rsidR="007472A9" w:rsidRPr="00D75179">
        <w:rPr>
          <w:rFonts w:ascii="Times New Roman" w:hAnsi="Times New Roman" w:cs="Times New Roman"/>
          <w:color w:val="000000" w:themeColor="text1"/>
          <w:sz w:val="18"/>
          <w:szCs w:val="18"/>
        </w:rPr>
        <w:t xml:space="preserve"> aşağıdaki düzenlemeler yapılmıştır.</w:t>
      </w:r>
      <w:r w:rsidR="006462F1" w:rsidRPr="00D75179">
        <w:rPr>
          <w:rFonts w:ascii="Times New Roman" w:eastAsia="Times New Roman" w:hAnsi="Times New Roman" w:cs="Times New Roman"/>
          <w:bCs/>
          <w:color w:val="000000" w:themeColor="text1"/>
          <w:sz w:val="18"/>
          <w:szCs w:val="18"/>
          <w:lang w:eastAsia="tr-TR"/>
        </w:rPr>
        <w:t xml:space="preserve"> </w:t>
      </w:r>
    </w:p>
    <w:p w:rsidR="007472A9" w:rsidRPr="00B21EEB" w:rsidRDefault="007472A9" w:rsidP="00D75179">
      <w:pPr>
        <w:tabs>
          <w:tab w:val="left" w:pos="709"/>
        </w:tabs>
        <w:spacing w:after="0" w:line="240" w:lineRule="exact"/>
        <w:ind w:left="57"/>
        <w:jc w:val="both"/>
        <w:rPr>
          <w:rFonts w:ascii="Times New Roman" w:hAnsi="Times New Roman" w:cs="Times New Roman"/>
          <w:color w:val="000000" w:themeColor="text1"/>
          <w:sz w:val="18"/>
          <w:szCs w:val="18"/>
        </w:rPr>
      </w:pPr>
      <w:r w:rsidRPr="008158D3">
        <w:rPr>
          <w:rFonts w:ascii="Times New Roman" w:hAnsi="Times New Roman" w:cs="Times New Roman"/>
          <w:color w:val="FF0000"/>
          <w:sz w:val="18"/>
          <w:szCs w:val="18"/>
        </w:rPr>
        <w:t xml:space="preserve">            </w:t>
      </w:r>
      <w:r w:rsidR="00D75179">
        <w:rPr>
          <w:rFonts w:ascii="Times New Roman" w:hAnsi="Times New Roman" w:cs="Times New Roman"/>
          <w:color w:val="FF0000"/>
          <w:sz w:val="18"/>
          <w:szCs w:val="18"/>
        </w:rPr>
        <w:t xml:space="preserve">   </w:t>
      </w:r>
      <w:r w:rsidRPr="00B21EEB">
        <w:rPr>
          <w:rFonts w:ascii="Times New Roman" w:hAnsi="Times New Roman" w:cs="Times New Roman"/>
          <w:color w:val="000000" w:themeColor="text1"/>
          <w:sz w:val="18"/>
          <w:szCs w:val="18"/>
        </w:rPr>
        <w:t>a)</w:t>
      </w:r>
      <w:r w:rsidRPr="00B21EEB">
        <w:rPr>
          <w:rFonts w:ascii="Times New Roman" w:eastAsia="Times New Roman" w:hAnsi="Times New Roman" w:cs="Times New Roman"/>
          <w:bCs/>
          <w:color w:val="000000" w:themeColor="text1"/>
          <w:sz w:val="18"/>
          <w:szCs w:val="18"/>
          <w:lang w:eastAsia="tr-TR"/>
        </w:rPr>
        <w:t xml:space="preserve"> </w:t>
      </w:r>
      <w:r w:rsidR="000E5376" w:rsidRPr="00B21EEB">
        <w:rPr>
          <w:rFonts w:ascii="Times New Roman" w:eastAsia="Times New Roman" w:hAnsi="Times New Roman" w:cs="Times New Roman"/>
          <w:bCs/>
          <w:color w:val="000000" w:themeColor="text1"/>
          <w:sz w:val="18"/>
          <w:szCs w:val="18"/>
          <w:lang w:eastAsia="tr-TR"/>
        </w:rPr>
        <w:t xml:space="preserve">Listede yer alan </w:t>
      </w:r>
      <w:r w:rsidRPr="00B21EEB">
        <w:rPr>
          <w:rFonts w:ascii="Times New Roman" w:eastAsia="Times New Roman" w:hAnsi="Times New Roman" w:cs="Times New Roman"/>
          <w:bCs/>
          <w:color w:val="000000" w:themeColor="text1"/>
          <w:sz w:val="18"/>
          <w:szCs w:val="18"/>
          <w:lang w:eastAsia="tr-TR"/>
        </w:rPr>
        <w:t xml:space="preserve">55 numaralı </w:t>
      </w:r>
      <w:r w:rsidR="000E5376" w:rsidRPr="00B21EEB">
        <w:rPr>
          <w:rFonts w:ascii="Times New Roman" w:eastAsia="Times New Roman" w:hAnsi="Times New Roman" w:cs="Times New Roman"/>
          <w:bCs/>
          <w:color w:val="000000" w:themeColor="text1"/>
          <w:sz w:val="18"/>
          <w:szCs w:val="18"/>
          <w:lang w:eastAsia="tr-TR"/>
        </w:rPr>
        <w:t>madde</w:t>
      </w:r>
      <w:r w:rsidRPr="00B21EEB">
        <w:rPr>
          <w:rFonts w:ascii="Times New Roman" w:eastAsia="Times New Roman" w:hAnsi="Times New Roman" w:cs="Times New Roman"/>
          <w:bCs/>
          <w:color w:val="000000" w:themeColor="text1"/>
          <w:sz w:val="18"/>
          <w:szCs w:val="18"/>
          <w:lang w:eastAsia="tr-TR"/>
        </w:rPr>
        <w:t xml:space="preserve"> aşağıdaki şekilde değiştirilmiştir. </w:t>
      </w:r>
    </w:p>
    <w:p w:rsidR="006462F1" w:rsidRPr="008158D3" w:rsidRDefault="006462F1" w:rsidP="008158D3">
      <w:pPr>
        <w:spacing w:after="0" w:line="240" w:lineRule="exact"/>
        <w:ind w:left="57" w:firstLine="651"/>
        <w:jc w:val="both"/>
        <w:rPr>
          <w:rFonts w:ascii="Times New Roman" w:hAnsi="Times New Roman" w:cs="Times New Roman"/>
          <w:sz w:val="18"/>
          <w:szCs w:val="18"/>
        </w:rPr>
      </w:pPr>
      <w:r w:rsidRPr="008158D3">
        <w:rPr>
          <w:rFonts w:ascii="Times New Roman" w:hAnsi="Times New Roman" w:cs="Times New Roman"/>
          <w:sz w:val="18"/>
          <w:szCs w:val="18"/>
        </w:rPr>
        <w:t>“55. Tolvaptan (Serum sodyum düzeyi 125 mEq/L seviyesinin altında olan, daha önce sıvı kısıtlaması yöntemi ve diğer tedavilerin uygulandığı ancak direnç gösteren, hipervolemik ve övolemik hiponatremi tedavisinde 1x1 dozda başlanır. Hastada istenilen hedef sodyum seviyesine ulaşıldığında kesilir. Uzman hekimlerce yazılır.)”</w:t>
      </w:r>
    </w:p>
    <w:p w:rsidR="007472A9" w:rsidRPr="00B21EEB" w:rsidRDefault="007472A9" w:rsidP="008158D3">
      <w:pPr>
        <w:spacing w:after="0" w:line="240" w:lineRule="exact"/>
        <w:ind w:left="57" w:firstLine="651"/>
        <w:jc w:val="both"/>
        <w:rPr>
          <w:rFonts w:ascii="Times New Roman" w:eastAsia="Times New Roman" w:hAnsi="Times New Roman" w:cs="Times New Roman"/>
          <w:bCs/>
          <w:color w:val="000000" w:themeColor="text1"/>
          <w:sz w:val="18"/>
          <w:szCs w:val="18"/>
          <w:lang w:eastAsia="tr-TR"/>
        </w:rPr>
      </w:pPr>
      <w:r w:rsidRPr="00B21EEB">
        <w:rPr>
          <w:rFonts w:ascii="Times New Roman" w:eastAsia="Times New Roman" w:hAnsi="Times New Roman" w:cs="Times New Roman"/>
          <w:bCs/>
          <w:color w:val="000000" w:themeColor="text1"/>
          <w:sz w:val="18"/>
          <w:szCs w:val="18"/>
          <w:lang w:eastAsia="tr-TR"/>
        </w:rPr>
        <w:lastRenderedPageBreak/>
        <w:t xml:space="preserve"> b) Listeye aşağıdaki madde eklenmiştir.</w:t>
      </w:r>
    </w:p>
    <w:p w:rsidR="00641562" w:rsidRDefault="007472A9" w:rsidP="008158D3">
      <w:pPr>
        <w:spacing w:after="0" w:line="240" w:lineRule="exact"/>
        <w:ind w:left="57" w:firstLine="651"/>
        <w:jc w:val="both"/>
        <w:rPr>
          <w:rFonts w:ascii="Times New Roman" w:eastAsia="Times New Roman" w:hAnsi="Times New Roman" w:cs="Times New Roman"/>
          <w:bCs/>
          <w:sz w:val="18"/>
          <w:szCs w:val="18"/>
          <w:lang w:eastAsia="tr-TR"/>
        </w:rPr>
      </w:pPr>
      <w:r w:rsidRPr="008158D3">
        <w:rPr>
          <w:rFonts w:ascii="Times New Roman" w:eastAsia="Times New Roman" w:hAnsi="Times New Roman" w:cs="Times New Roman"/>
          <w:bCs/>
          <w:sz w:val="18"/>
          <w:szCs w:val="18"/>
          <w:lang w:eastAsia="tr-TR"/>
        </w:rPr>
        <w:t xml:space="preserve"> </w:t>
      </w:r>
      <w:r w:rsidR="00204076" w:rsidRPr="008158D3">
        <w:rPr>
          <w:rFonts w:ascii="Times New Roman" w:eastAsia="Times New Roman" w:hAnsi="Times New Roman" w:cs="Times New Roman"/>
          <w:bCs/>
          <w:sz w:val="18"/>
          <w:szCs w:val="18"/>
          <w:lang w:eastAsia="tr-TR"/>
        </w:rPr>
        <w:t>“</w:t>
      </w:r>
      <w:r w:rsidR="00641562" w:rsidRPr="008158D3">
        <w:rPr>
          <w:rFonts w:ascii="Times New Roman" w:eastAsia="Times New Roman" w:hAnsi="Times New Roman" w:cs="Times New Roman"/>
          <w:bCs/>
          <w:sz w:val="18"/>
          <w:szCs w:val="18"/>
          <w:lang w:eastAsia="tr-TR"/>
        </w:rPr>
        <w:t xml:space="preserve">62. Parenteral </w:t>
      </w:r>
      <w:r w:rsidR="006A46E8">
        <w:rPr>
          <w:rFonts w:ascii="Times New Roman" w:eastAsia="Times New Roman" w:hAnsi="Times New Roman" w:cs="Times New Roman"/>
          <w:bCs/>
          <w:sz w:val="18"/>
          <w:szCs w:val="18"/>
          <w:lang w:eastAsia="tr-TR"/>
        </w:rPr>
        <w:t>i</w:t>
      </w:r>
      <w:r w:rsidR="00641562" w:rsidRPr="008158D3">
        <w:rPr>
          <w:rFonts w:ascii="Times New Roman" w:eastAsia="Times New Roman" w:hAnsi="Times New Roman" w:cs="Times New Roman"/>
          <w:bCs/>
          <w:sz w:val="18"/>
          <w:szCs w:val="18"/>
          <w:lang w:eastAsia="tr-TR"/>
        </w:rPr>
        <w:t xml:space="preserve">buprofen: 34. haftadan önce doğmuş prematüre bebeklerde hemodinamik olarak anlamlı </w:t>
      </w:r>
      <w:r w:rsidR="00736B9F" w:rsidRPr="008158D3">
        <w:rPr>
          <w:rFonts w:ascii="Times New Roman" w:eastAsia="Times New Roman" w:hAnsi="Times New Roman" w:cs="Times New Roman"/>
          <w:bCs/>
          <w:sz w:val="18"/>
          <w:szCs w:val="18"/>
          <w:lang w:eastAsia="tr-TR"/>
        </w:rPr>
        <w:t>p</w:t>
      </w:r>
      <w:r w:rsidR="00641562" w:rsidRPr="008158D3">
        <w:rPr>
          <w:rFonts w:ascii="Times New Roman" w:eastAsia="Times New Roman" w:hAnsi="Times New Roman" w:cs="Times New Roman"/>
          <w:bCs/>
          <w:sz w:val="18"/>
          <w:szCs w:val="18"/>
          <w:lang w:eastAsia="tr-TR"/>
        </w:rPr>
        <w:t xml:space="preserve">atent </w:t>
      </w:r>
      <w:r w:rsidR="00736B9F" w:rsidRPr="008158D3">
        <w:rPr>
          <w:rFonts w:ascii="Times New Roman" w:eastAsia="Times New Roman" w:hAnsi="Times New Roman" w:cs="Times New Roman"/>
          <w:bCs/>
          <w:sz w:val="18"/>
          <w:szCs w:val="18"/>
          <w:lang w:eastAsia="tr-TR"/>
        </w:rPr>
        <w:t>d</w:t>
      </w:r>
      <w:r w:rsidR="00641562" w:rsidRPr="008158D3">
        <w:rPr>
          <w:rFonts w:ascii="Times New Roman" w:eastAsia="Times New Roman" w:hAnsi="Times New Roman" w:cs="Times New Roman"/>
          <w:bCs/>
          <w:sz w:val="18"/>
          <w:szCs w:val="18"/>
          <w:lang w:eastAsia="tr-TR"/>
        </w:rPr>
        <w:t xml:space="preserve">uctus </w:t>
      </w:r>
      <w:r w:rsidR="00736B9F" w:rsidRPr="008158D3">
        <w:rPr>
          <w:rFonts w:ascii="Times New Roman" w:eastAsia="Times New Roman" w:hAnsi="Times New Roman" w:cs="Times New Roman"/>
          <w:bCs/>
          <w:sz w:val="18"/>
          <w:szCs w:val="18"/>
          <w:lang w:eastAsia="tr-TR"/>
        </w:rPr>
        <w:t>a</w:t>
      </w:r>
      <w:r w:rsidR="00641562" w:rsidRPr="008158D3">
        <w:rPr>
          <w:rFonts w:ascii="Times New Roman" w:eastAsia="Times New Roman" w:hAnsi="Times New Roman" w:cs="Times New Roman"/>
          <w:bCs/>
          <w:sz w:val="18"/>
          <w:szCs w:val="18"/>
          <w:lang w:eastAsia="tr-TR"/>
        </w:rPr>
        <w:t>rteriozus tedavisinde, çocuk kardiyoloji, çoc</w:t>
      </w:r>
      <w:r w:rsidR="007F1A82" w:rsidRPr="008158D3">
        <w:rPr>
          <w:rFonts w:ascii="Times New Roman" w:eastAsia="Times New Roman" w:hAnsi="Times New Roman" w:cs="Times New Roman"/>
          <w:bCs/>
          <w:sz w:val="18"/>
          <w:szCs w:val="18"/>
          <w:lang w:eastAsia="tr-TR"/>
        </w:rPr>
        <w:t xml:space="preserve">uk kalp ve damar cerrahisi veya </w:t>
      </w:r>
      <w:r w:rsidR="00641562" w:rsidRPr="008158D3">
        <w:rPr>
          <w:rFonts w:ascii="Times New Roman" w:eastAsia="Times New Roman" w:hAnsi="Times New Roman" w:cs="Times New Roman"/>
          <w:bCs/>
          <w:sz w:val="18"/>
          <w:szCs w:val="18"/>
          <w:lang w:eastAsia="tr-TR"/>
        </w:rPr>
        <w:t>yenidoğan uzman hekimlerince yazılması koşulu ile kullanılır.”</w:t>
      </w:r>
    </w:p>
    <w:p w:rsidR="00B45558" w:rsidRPr="008158D3" w:rsidRDefault="001B3A3D" w:rsidP="00366161">
      <w:pPr>
        <w:tabs>
          <w:tab w:val="left" w:pos="709"/>
        </w:tabs>
        <w:spacing w:after="0" w:line="240" w:lineRule="exact"/>
        <w:ind w:left="57" w:firstLine="651"/>
        <w:jc w:val="both"/>
        <w:rPr>
          <w:rFonts w:ascii="Times New Roman" w:eastAsia="Times New Roman" w:hAnsi="Times New Roman" w:cs="Times New Roman"/>
          <w:noProof/>
          <w:sz w:val="18"/>
          <w:szCs w:val="18"/>
          <w:highlight w:val="yellow"/>
          <w:lang w:eastAsia="tr-TR"/>
        </w:rPr>
      </w:pPr>
      <w:bookmarkStart w:id="10" w:name="_GoBack"/>
      <w:bookmarkEnd w:id="10"/>
      <w:r w:rsidRPr="008158D3">
        <w:rPr>
          <w:rFonts w:ascii="Times New Roman" w:eastAsia="Times New Roman" w:hAnsi="Times New Roman" w:cs="Times New Roman"/>
          <w:b/>
          <w:sz w:val="18"/>
          <w:szCs w:val="18"/>
          <w:lang w:eastAsia="tr-TR"/>
        </w:rPr>
        <w:t>MADDE</w:t>
      </w:r>
      <w:r w:rsidR="00AA1B46" w:rsidRPr="008158D3">
        <w:rPr>
          <w:rFonts w:ascii="Times New Roman" w:eastAsia="Times New Roman" w:hAnsi="Times New Roman" w:cs="Times New Roman"/>
          <w:b/>
          <w:sz w:val="18"/>
          <w:szCs w:val="18"/>
          <w:lang w:eastAsia="tr-TR"/>
        </w:rPr>
        <w:t xml:space="preserve"> </w:t>
      </w:r>
      <w:r w:rsidR="00AE3DAB">
        <w:rPr>
          <w:rFonts w:ascii="Times New Roman" w:eastAsia="Times New Roman" w:hAnsi="Times New Roman" w:cs="Times New Roman"/>
          <w:b/>
          <w:sz w:val="18"/>
          <w:szCs w:val="18"/>
          <w:lang w:eastAsia="tr-TR"/>
        </w:rPr>
        <w:t>5</w:t>
      </w:r>
      <w:r w:rsidR="00E8254D">
        <w:rPr>
          <w:rFonts w:ascii="Times New Roman" w:eastAsia="Times New Roman" w:hAnsi="Times New Roman" w:cs="Times New Roman"/>
          <w:b/>
          <w:sz w:val="18"/>
          <w:szCs w:val="18"/>
          <w:lang w:eastAsia="tr-TR"/>
        </w:rPr>
        <w:t>0</w:t>
      </w:r>
      <w:r w:rsidRPr="008158D3">
        <w:rPr>
          <w:rFonts w:ascii="Times New Roman" w:eastAsia="Times New Roman" w:hAnsi="Times New Roman" w:cs="Times New Roman"/>
          <w:b/>
          <w:sz w:val="18"/>
          <w:szCs w:val="18"/>
          <w:lang w:eastAsia="tr-TR"/>
        </w:rPr>
        <w:t xml:space="preserve"> - </w:t>
      </w:r>
      <w:r w:rsidR="00C04178" w:rsidRPr="008158D3">
        <w:rPr>
          <w:rFonts w:ascii="Times New Roman" w:eastAsia="Times New Roman" w:hAnsi="Times New Roman" w:cs="Times New Roman"/>
          <w:noProof/>
          <w:sz w:val="18"/>
          <w:szCs w:val="18"/>
          <w:lang w:eastAsia="tr-TR"/>
        </w:rPr>
        <w:t>Bu Tebliğin</w:t>
      </w:r>
      <w:r w:rsidR="00B45558" w:rsidRPr="008158D3">
        <w:rPr>
          <w:rFonts w:ascii="Times New Roman" w:eastAsia="Times New Roman" w:hAnsi="Times New Roman" w:cs="Times New Roman"/>
          <w:noProof/>
          <w:sz w:val="18"/>
          <w:szCs w:val="18"/>
          <w:lang w:eastAsia="tr-TR"/>
        </w:rPr>
        <w:t>;</w:t>
      </w:r>
      <w:r w:rsidR="00B45558" w:rsidRPr="008158D3">
        <w:rPr>
          <w:rFonts w:ascii="Times New Roman" w:eastAsia="Times New Roman" w:hAnsi="Times New Roman" w:cs="Times New Roman"/>
          <w:noProof/>
          <w:sz w:val="18"/>
          <w:szCs w:val="18"/>
          <w:highlight w:val="yellow"/>
          <w:lang w:eastAsia="tr-TR"/>
        </w:rPr>
        <w:t xml:space="preserve"> </w:t>
      </w:r>
    </w:p>
    <w:p w:rsidR="00490D32" w:rsidRPr="002D4927" w:rsidRDefault="00490D32" w:rsidP="00490D32">
      <w:pPr>
        <w:spacing w:after="0" w:line="240" w:lineRule="exact"/>
        <w:ind w:left="57" w:firstLine="651"/>
        <w:jc w:val="both"/>
        <w:rPr>
          <w:rFonts w:ascii="Times New Roman" w:eastAsia="Times New Roman" w:hAnsi="Times New Roman" w:cs="Times New Roman"/>
          <w:noProof/>
          <w:sz w:val="18"/>
          <w:szCs w:val="18"/>
          <w:lang w:eastAsia="tr-TR"/>
        </w:rPr>
      </w:pPr>
      <w:r w:rsidRPr="002D4927">
        <w:rPr>
          <w:rFonts w:ascii="Times New Roman" w:eastAsia="Times New Roman" w:hAnsi="Times New Roman" w:cs="Times New Roman"/>
          <w:noProof/>
          <w:sz w:val="18"/>
          <w:szCs w:val="18"/>
          <w:lang w:eastAsia="tr-TR"/>
        </w:rPr>
        <w:t xml:space="preserve">a) </w:t>
      </w:r>
      <w:r w:rsidR="00FF5020">
        <w:rPr>
          <w:rFonts w:ascii="Times New Roman" w:eastAsia="Times New Roman" w:hAnsi="Times New Roman" w:cs="Times New Roman"/>
          <w:noProof/>
          <w:sz w:val="18"/>
          <w:szCs w:val="18"/>
          <w:lang w:eastAsia="tr-TR"/>
        </w:rPr>
        <w:t>1</w:t>
      </w:r>
      <w:r w:rsidR="00160C83">
        <w:rPr>
          <w:rFonts w:ascii="Times New Roman" w:eastAsia="Times New Roman" w:hAnsi="Times New Roman" w:cs="Times New Roman"/>
          <w:noProof/>
          <w:sz w:val="18"/>
          <w:szCs w:val="18"/>
          <w:lang w:eastAsia="tr-TR"/>
        </w:rPr>
        <w:t xml:space="preserve"> inci maddesi</w:t>
      </w:r>
      <w:r w:rsidR="00FF5020">
        <w:rPr>
          <w:rFonts w:ascii="Times New Roman" w:eastAsia="Times New Roman" w:hAnsi="Times New Roman" w:cs="Times New Roman"/>
          <w:noProof/>
          <w:sz w:val="18"/>
          <w:szCs w:val="18"/>
          <w:lang w:eastAsia="tr-TR"/>
        </w:rPr>
        <w:t>,</w:t>
      </w:r>
      <w:r w:rsidR="00160C83">
        <w:rPr>
          <w:rFonts w:ascii="Times New Roman" w:eastAsia="Times New Roman" w:hAnsi="Times New Roman" w:cs="Times New Roman"/>
          <w:noProof/>
          <w:sz w:val="18"/>
          <w:szCs w:val="18"/>
          <w:lang w:eastAsia="tr-TR"/>
        </w:rPr>
        <w:t xml:space="preserve"> </w:t>
      </w:r>
      <w:r w:rsidR="00FF5020">
        <w:rPr>
          <w:rFonts w:ascii="Times New Roman" w:eastAsia="Times New Roman" w:hAnsi="Times New Roman" w:cs="Times New Roman"/>
          <w:noProof/>
          <w:sz w:val="18"/>
          <w:szCs w:val="18"/>
          <w:lang w:eastAsia="tr-TR"/>
        </w:rPr>
        <w:t>3</w:t>
      </w:r>
      <w:r>
        <w:rPr>
          <w:rFonts w:ascii="Times New Roman" w:eastAsia="Times New Roman" w:hAnsi="Times New Roman" w:cs="Times New Roman"/>
          <w:noProof/>
          <w:sz w:val="18"/>
          <w:szCs w:val="18"/>
          <w:lang w:eastAsia="tr-TR"/>
        </w:rPr>
        <w:t xml:space="preserve"> üncü madde</w:t>
      </w:r>
      <w:r w:rsidR="00160C83">
        <w:rPr>
          <w:rFonts w:ascii="Times New Roman" w:eastAsia="Times New Roman" w:hAnsi="Times New Roman" w:cs="Times New Roman"/>
          <w:noProof/>
          <w:sz w:val="18"/>
          <w:szCs w:val="18"/>
          <w:lang w:eastAsia="tr-TR"/>
        </w:rPr>
        <w:t>si</w:t>
      </w:r>
      <w:r>
        <w:rPr>
          <w:rFonts w:ascii="Times New Roman" w:eastAsia="Times New Roman" w:hAnsi="Times New Roman" w:cs="Times New Roman"/>
          <w:noProof/>
          <w:sz w:val="18"/>
          <w:szCs w:val="18"/>
          <w:lang w:eastAsia="tr-TR"/>
        </w:rPr>
        <w:t>nin (b) bendi, 1</w:t>
      </w:r>
      <w:r w:rsidR="00FF5020">
        <w:rPr>
          <w:rFonts w:ascii="Times New Roman" w:eastAsia="Times New Roman" w:hAnsi="Times New Roman" w:cs="Times New Roman"/>
          <w:noProof/>
          <w:sz w:val="18"/>
          <w:szCs w:val="18"/>
          <w:lang w:eastAsia="tr-TR"/>
        </w:rPr>
        <w:t>1</w:t>
      </w:r>
      <w:r w:rsidR="00160C83">
        <w:rPr>
          <w:rFonts w:ascii="Times New Roman" w:eastAsia="Times New Roman" w:hAnsi="Times New Roman" w:cs="Times New Roman"/>
          <w:noProof/>
          <w:sz w:val="18"/>
          <w:szCs w:val="18"/>
          <w:lang w:eastAsia="tr-TR"/>
        </w:rPr>
        <w:t xml:space="preserve"> inci maddesi ve</w:t>
      </w:r>
      <w:r w:rsidR="008145B9">
        <w:rPr>
          <w:rFonts w:ascii="Times New Roman" w:eastAsia="Times New Roman" w:hAnsi="Times New Roman" w:cs="Times New Roman"/>
          <w:noProof/>
          <w:sz w:val="18"/>
          <w:szCs w:val="18"/>
          <w:lang w:eastAsia="tr-TR"/>
        </w:rPr>
        <w:t xml:space="preserve"> </w:t>
      </w:r>
      <w:r>
        <w:rPr>
          <w:rFonts w:ascii="Times New Roman" w:eastAsia="Times New Roman" w:hAnsi="Times New Roman" w:cs="Times New Roman"/>
          <w:noProof/>
          <w:sz w:val="18"/>
          <w:szCs w:val="18"/>
          <w:lang w:eastAsia="tr-TR"/>
        </w:rPr>
        <w:t>3</w:t>
      </w:r>
      <w:r w:rsidR="00FF5020">
        <w:rPr>
          <w:rFonts w:ascii="Times New Roman" w:eastAsia="Times New Roman" w:hAnsi="Times New Roman" w:cs="Times New Roman"/>
          <w:noProof/>
          <w:sz w:val="18"/>
          <w:szCs w:val="18"/>
          <w:lang w:eastAsia="tr-TR"/>
        </w:rPr>
        <w:t>7</w:t>
      </w:r>
      <w:r>
        <w:rPr>
          <w:rFonts w:ascii="Times New Roman" w:eastAsia="Times New Roman" w:hAnsi="Times New Roman" w:cs="Times New Roman"/>
          <w:noProof/>
          <w:sz w:val="18"/>
          <w:szCs w:val="18"/>
          <w:lang w:eastAsia="tr-TR"/>
        </w:rPr>
        <w:t xml:space="preserve"> nc</w:t>
      </w:r>
      <w:r w:rsidR="004C6816">
        <w:rPr>
          <w:rFonts w:ascii="Times New Roman" w:eastAsia="Times New Roman" w:hAnsi="Times New Roman" w:cs="Times New Roman"/>
          <w:noProof/>
          <w:sz w:val="18"/>
          <w:szCs w:val="18"/>
          <w:lang w:eastAsia="tr-TR"/>
        </w:rPr>
        <w:t>i</w:t>
      </w:r>
      <w:r>
        <w:rPr>
          <w:rFonts w:ascii="Times New Roman" w:eastAsia="Times New Roman" w:hAnsi="Times New Roman" w:cs="Times New Roman"/>
          <w:noProof/>
          <w:sz w:val="18"/>
          <w:szCs w:val="18"/>
          <w:lang w:eastAsia="tr-TR"/>
        </w:rPr>
        <w:t xml:space="preserve"> madde</w:t>
      </w:r>
      <w:r w:rsidR="00160C83">
        <w:rPr>
          <w:rFonts w:ascii="Times New Roman" w:eastAsia="Times New Roman" w:hAnsi="Times New Roman" w:cs="Times New Roman"/>
          <w:noProof/>
          <w:sz w:val="18"/>
          <w:szCs w:val="18"/>
          <w:lang w:eastAsia="tr-TR"/>
        </w:rPr>
        <w:t>si</w:t>
      </w:r>
      <w:r>
        <w:rPr>
          <w:rFonts w:ascii="Times New Roman" w:eastAsia="Times New Roman" w:hAnsi="Times New Roman" w:cs="Times New Roman"/>
          <w:noProof/>
          <w:sz w:val="18"/>
          <w:szCs w:val="18"/>
          <w:lang w:eastAsia="tr-TR"/>
        </w:rPr>
        <w:t xml:space="preserve">nin (a) bendi 29/4/2017 </w:t>
      </w:r>
      <w:r w:rsidRPr="0011702E">
        <w:rPr>
          <w:rFonts w:ascii="Times New Roman" w:eastAsia="Times New Roman" w:hAnsi="Times New Roman" w:cs="Times New Roman"/>
          <w:noProof/>
          <w:sz w:val="18"/>
          <w:szCs w:val="18"/>
          <w:lang w:eastAsia="tr-TR"/>
        </w:rPr>
        <w:t>tarihinden geçerli olmak üzere yayımı tarihinde,</w:t>
      </w:r>
    </w:p>
    <w:p w:rsidR="00490D32" w:rsidRDefault="00490D32" w:rsidP="00490D32">
      <w:pPr>
        <w:spacing w:after="0" w:line="240" w:lineRule="exact"/>
        <w:ind w:left="57" w:firstLine="651"/>
        <w:jc w:val="both"/>
        <w:rPr>
          <w:rFonts w:ascii="Times New Roman" w:eastAsia="Times New Roman" w:hAnsi="Times New Roman" w:cs="Times New Roman"/>
          <w:noProof/>
          <w:sz w:val="18"/>
          <w:szCs w:val="18"/>
          <w:lang w:eastAsia="tr-TR"/>
        </w:rPr>
      </w:pPr>
      <w:r>
        <w:rPr>
          <w:rFonts w:ascii="Times New Roman" w:eastAsia="Times New Roman" w:hAnsi="Times New Roman" w:cs="Times New Roman"/>
          <w:noProof/>
          <w:sz w:val="18"/>
          <w:szCs w:val="18"/>
          <w:lang w:eastAsia="tr-TR"/>
        </w:rPr>
        <w:t>b</w:t>
      </w:r>
      <w:r w:rsidRPr="008158D3">
        <w:rPr>
          <w:rFonts w:ascii="Times New Roman" w:eastAsia="Times New Roman" w:hAnsi="Times New Roman" w:cs="Times New Roman"/>
          <w:noProof/>
          <w:sz w:val="18"/>
          <w:szCs w:val="18"/>
          <w:lang w:eastAsia="tr-TR"/>
        </w:rPr>
        <w:t>)</w:t>
      </w:r>
      <w:r>
        <w:rPr>
          <w:rFonts w:ascii="Times New Roman" w:eastAsia="Times New Roman" w:hAnsi="Times New Roman" w:cs="Times New Roman"/>
          <w:noProof/>
          <w:sz w:val="18"/>
          <w:szCs w:val="18"/>
          <w:lang w:eastAsia="tr-TR"/>
        </w:rPr>
        <w:t xml:space="preserve"> </w:t>
      </w:r>
      <w:r w:rsidRPr="0011702E">
        <w:rPr>
          <w:rFonts w:ascii="Times New Roman" w:eastAsia="Times New Roman" w:hAnsi="Times New Roman" w:cs="Times New Roman"/>
          <w:noProof/>
          <w:sz w:val="18"/>
          <w:szCs w:val="18"/>
          <w:lang w:eastAsia="tr-TR"/>
        </w:rPr>
        <w:t>2</w:t>
      </w:r>
      <w:r w:rsidR="00FF5020">
        <w:rPr>
          <w:rFonts w:ascii="Times New Roman" w:eastAsia="Times New Roman" w:hAnsi="Times New Roman" w:cs="Times New Roman"/>
          <w:noProof/>
          <w:sz w:val="18"/>
          <w:szCs w:val="18"/>
          <w:lang w:eastAsia="tr-TR"/>
        </w:rPr>
        <w:t>7</w:t>
      </w:r>
      <w:r w:rsidRPr="0011702E">
        <w:rPr>
          <w:rFonts w:ascii="Times New Roman" w:eastAsia="Times New Roman" w:hAnsi="Times New Roman" w:cs="Times New Roman"/>
          <w:noProof/>
          <w:sz w:val="18"/>
          <w:szCs w:val="18"/>
          <w:lang w:eastAsia="tr-TR"/>
        </w:rPr>
        <w:t xml:space="preserve"> ila </w:t>
      </w:r>
      <w:r w:rsidR="00FF5020">
        <w:rPr>
          <w:rFonts w:ascii="Times New Roman" w:eastAsia="Times New Roman" w:hAnsi="Times New Roman" w:cs="Times New Roman"/>
          <w:noProof/>
          <w:sz w:val="18"/>
          <w:szCs w:val="18"/>
          <w:lang w:eastAsia="tr-TR"/>
        </w:rPr>
        <w:t>30 u</w:t>
      </w:r>
      <w:r w:rsidRPr="0011702E">
        <w:rPr>
          <w:rFonts w:ascii="Times New Roman" w:eastAsia="Times New Roman" w:hAnsi="Times New Roman" w:cs="Times New Roman"/>
          <w:noProof/>
          <w:sz w:val="18"/>
          <w:szCs w:val="18"/>
          <w:lang w:eastAsia="tr-TR"/>
        </w:rPr>
        <w:t>nc</w:t>
      </w:r>
      <w:r w:rsidR="00FF5020">
        <w:rPr>
          <w:rFonts w:ascii="Times New Roman" w:eastAsia="Times New Roman" w:hAnsi="Times New Roman" w:cs="Times New Roman"/>
          <w:noProof/>
          <w:sz w:val="18"/>
          <w:szCs w:val="18"/>
          <w:lang w:eastAsia="tr-TR"/>
        </w:rPr>
        <w:t>u</w:t>
      </w:r>
      <w:r w:rsidRPr="0011702E">
        <w:rPr>
          <w:rFonts w:ascii="Times New Roman" w:eastAsia="Times New Roman" w:hAnsi="Times New Roman" w:cs="Times New Roman"/>
          <w:noProof/>
          <w:sz w:val="18"/>
          <w:szCs w:val="18"/>
          <w:lang w:eastAsia="tr-TR"/>
        </w:rPr>
        <w:t xml:space="preserve"> maddeleri 8/5/2017 tarihinden geçerli olmak üzere yayımı tarihinde,</w:t>
      </w:r>
    </w:p>
    <w:p w:rsidR="00C372D8" w:rsidRPr="0011702E" w:rsidRDefault="00C372D8" w:rsidP="00490D32">
      <w:pPr>
        <w:spacing w:after="0" w:line="240" w:lineRule="exact"/>
        <w:ind w:left="57" w:firstLine="651"/>
        <w:jc w:val="both"/>
        <w:rPr>
          <w:rFonts w:ascii="Times New Roman" w:eastAsia="Times New Roman" w:hAnsi="Times New Roman" w:cs="Times New Roman"/>
          <w:noProof/>
          <w:sz w:val="18"/>
          <w:szCs w:val="18"/>
          <w:lang w:eastAsia="tr-TR"/>
        </w:rPr>
      </w:pPr>
      <w:r>
        <w:rPr>
          <w:rFonts w:ascii="Times New Roman" w:eastAsia="Times New Roman" w:hAnsi="Times New Roman" w:cs="Times New Roman"/>
          <w:noProof/>
          <w:sz w:val="18"/>
          <w:szCs w:val="18"/>
          <w:lang w:eastAsia="tr-TR"/>
        </w:rPr>
        <w:t xml:space="preserve">c) </w:t>
      </w:r>
      <w:r w:rsidR="00FF5020">
        <w:rPr>
          <w:rFonts w:ascii="Times New Roman" w:eastAsia="Times New Roman" w:hAnsi="Times New Roman" w:cs="Times New Roman"/>
          <w:noProof/>
          <w:sz w:val="18"/>
          <w:szCs w:val="18"/>
          <w:lang w:eastAsia="tr-TR"/>
        </w:rPr>
        <w:t>3</w:t>
      </w:r>
      <w:r w:rsidR="0071706E">
        <w:rPr>
          <w:rFonts w:ascii="Times New Roman" w:eastAsia="Times New Roman" w:hAnsi="Times New Roman" w:cs="Times New Roman"/>
          <w:noProof/>
          <w:sz w:val="18"/>
          <w:szCs w:val="18"/>
          <w:lang w:eastAsia="tr-TR"/>
        </w:rPr>
        <w:t xml:space="preserve"> üncü madde</w:t>
      </w:r>
      <w:r w:rsidR="00160C83">
        <w:rPr>
          <w:rFonts w:ascii="Times New Roman" w:eastAsia="Times New Roman" w:hAnsi="Times New Roman" w:cs="Times New Roman"/>
          <w:noProof/>
          <w:sz w:val="18"/>
          <w:szCs w:val="18"/>
          <w:lang w:eastAsia="tr-TR"/>
        </w:rPr>
        <w:t>si</w:t>
      </w:r>
      <w:r w:rsidR="0071706E">
        <w:rPr>
          <w:rFonts w:ascii="Times New Roman" w:eastAsia="Times New Roman" w:hAnsi="Times New Roman" w:cs="Times New Roman"/>
          <w:noProof/>
          <w:sz w:val="18"/>
          <w:szCs w:val="18"/>
          <w:lang w:eastAsia="tr-TR"/>
        </w:rPr>
        <w:t>nin (a</w:t>
      </w:r>
      <w:r w:rsidR="00FF0828">
        <w:rPr>
          <w:rFonts w:ascii="Times New Roman" w:eastAsia="Times New Roman" w:hAnsi="Times New Roman" w:cs="Times New Roman"/>
          <w:noProof/>
          <w:sz w:val="18"/>
          <w:szCs w:val="18"/>
          <w:lang w:eastAsia="tr-TR"/>
        </w:rPr>
        <w:t xml:space="preserve">) bendi  ile </w:t>
      </w:r>
      <w:r w:rsidR="00FF5020">
        <w:rPr>
          <w:rFonts w:ascii="Times New Roman" w:eastAsia="Times New Roman" w:hAnsi="Times New Roman" w:cs="Times New Roman"/>
          <w:noProof/>
          <w:sz w:val="18"/>
          <w:szCs w:val="18"/>
          <w:lang w:eastAsia="tr-TR"/>
        </w:rPr>
        <w:t>13</w:t>
      </w:r>
      <w:r w:rsidR="0071706E">
        <w:rPr>
          <w:rFonts w:ascii="Times New Roman" w:eastAsia="Times New Roman" w:hAnsi="Times New Roman" w:cs="Times New Roman"/>
          <w:noProof/>
          <w:sz w:val="18"/>
          <w:szCs w:val="18"/>
          <w:lang w:eastAsia="tr-TR"/>
        </w:rPr>
        <w:t xml:space="preserve"> üncü madde</w:t>
      </w:r>
      <w:r w:rsidR="00160C83">
        <w:rPr>
          <w:rFonts w:ascii="Times New Roman" w:eastAsia="Times New Roman" w:hAnsi="Times New Roman" w:cs="Times New Roman"/>
          <w:noProof/>
          <w:sz w:val="18"/>
          <w:szCs w:val="18"/>
          <w:lang w:eastAsia="tr-TR"/>
        </w:rPr>
        <w:t>si</w:t>
      </w:r>
      <w:r>
        <w:rPr>
          <w:rFonts w:ascii="Times New Roman" w:eastAsia="Times New Roman" w:hAnsi="Times New Roman" w:cs="Times New Roman"/>
          <w:noProof/>
          <w:sz w:val="18"/>
          <w:szCs w:val="18"/>
          <w:lang w:eastAsia="tr-TR"/>
        </w:rPr>
        <w:t xml:space="preserve"> 5/7/2017 </w:t>
      </w:r>
      <w:r w:rsidRPr="0011702E">
        <w:rPr>
          <w:rFonts w:ascii="Times New Roman" w:eastAsia="Times New Roman" w:hAnsi="Times New Roman" w:cs="Times New Roman"/>
          <w:noProof/>
          <w:sz w:val="18"/>
          <w:szCs w:val="18"/>
          <w:lang w:eastAsia="tr-TR"/>
        </w:rPr>
        <w:t>tarihinden geçerli olmak üzere yayımı tarihinde,</w:t>
      </w:r>
    </w:p>
    <w:p w:rsidR="00490D32" w:rsidRPr="0011702E" w:rsidRDefault="00C372D8" w:rsidP="00490D32">
      <w:pPr>
        <w:spacing w:after="0" w:line="240" w:lineRule="exact"/>
        <w:ind w:left="57" w:firstLine="651"/>
        <w:jc w:val="both"/>
        <w:rPr>
          <w:rFonts w:ascii="Times New Roman" w:eastAsia="Times New Roman" w:hAnsi="Times New Roman" w:cs="Times New Roman"/>
          <w:noProof/>
          <w:sz w:val="18"/>
          <w:szCs w:val="18"/>
          <w:lang w:eastAsia="tr-TR"/>
        </w:rPr>
      </w:pPr>
      <w:r>
        <w:rPr>
          <w:rFonts w:ascii="Times New Roman" w:eastAsia="Times New Roman" w:hAnsi="Times New Roman" w:cs="Times New Roman"/>
          <w:noProof/>
          <w:sz w:val="18"/>
          <w:szCs w:val="18"/>
          <w:lang w:eastAsia="tr-TR"/>
        </w:rPr>
        <w:t>ç</w:t>
      </w:r>
      <w:r w:rsidR="00FF5020">
        <w:rPr>
          <w:rFonts w:ascii="Times New Roman" w:eastAsia="Times New Roman" w:hAnsi="Times New Roman" w:cs="Times New Roman"/>
          <w:noProof/>
          <w:sz w:val="18"/>
          <w:szCs w:val="18"/>
          <w:lang w:eastAsia="tr-TR"/>
        </w:rPr>
        <w:t>) 2, 4, 9</w:t>
      </w:r>
      <w:r w:rsidR="00490D32" w:rsidRPr="0011702E">
        <w:rPr>
          <w:rFonts w:ascii="Times New Roman" w:eastAsia="Times New Roman" w:hAnsi="Times New Roman" w:cs="Times New Roman"/>
          <w:noProof/>
          <w:sz w:val="18"/>
          <w:szCs w:val="18"/>
          <w:lang w:eastAsia="tr-TR"/>
        </w:rPr>
        <w:t>,</w:t>
      </w:r>
      <w:r w:rsidR="00FF5020">
        <w:rPr>
          <w:rFonts w:ascii="Times New Roman" w:eastAsia="Times New Roman" w:hAnsi="Times New Roman" w:cs="Times New Roman"/>
          <w:noProof/>
          <w:sz w:val="18"/>
          <w:szCs w:val="18"/>
          <w:lang w:eastAsia="tr-TR"/>
        </w:rPr>
        <w:t>10</w:t>
      </w:r>
      <w:r w:rsidR="00160C83">
        <w:rPr>
          <w:rFonts w:ascii="Times New Roman" w:eastAsia="Times New Roman" w:hAnsi="Times New Roman" w:cs="Times New Roman"/>
          <w:noProof/>
          <w:sz w:val="18"/>
          <w:szCs w:val="18"/>
          <w:lang w:eastAsia="tr-TR"/>
        </w:rPr>
        <w:t xml:space="preserve"> uncu maddeleri ile </w:t>
      </w:r>
      <w:r w:rsidR="0081716C">
        <w:rPr>
          <w:rFonts w:ascii="Times New Roman" w:eastAsia="Times New Roman" w:hAnsi="Times New Roman" w:cs="Times New Roman"/>
          <w:noProof/>
          <w:sz w:val="18"/>
          <w:szCs w:val="18"/>
          <w:lang w:eastAsia="tr-TR"/>
        </w:rPr>
        <w:t>1</w:t>
      </w:r>
      <w:r w:rsidR="00FF5020">
        <w:rPr>
          <w:rFonts w:ascii="Times New Roman" w:eastAsia="Times New Roman" w:hAnsi="Times New Roman" w:cs="Times New Roman"/>
          <w:noProof/>
          <w:sz w:val="18"/>
          <w:szCs w:val="18"/>
          <w:lang w:eastAsia="tr-TR"/>
        </w:rPr>
        <w:t>2</w:t>
      </w:r>
      <w:r w:rsidR="005E7513">
        <w:rPr>
          <w:rFonts w:ascii="Times New Roman" w:eastAsia="Times New Roman" w:hAnsi="Times New Roman" w:cs="Times New Roman"/>
          <w:noProof/>
          <w:sz w:val="18"/>
          <w:szCs w:val="18"/>
          <w:lang w:eastAsia="tr-TR"/>
        </w:rPr>
        <w:t xml:space="preserve"> nc</w:t>
      </w:r>
      <w:r w:rsidR="00FF5020">
        <w:rPr>
          <w:rFonts w:ascii="Times New Roman" w:eastAsia="Times New Roman" w:hAnsi="Times New Roman" w:cs="Times New Roman"/>
          <w:noProof/>
          <w:sz w:val="18"/>
          <w:szCs w:val="18"/>
          <w:lang w:eastAsia="tr-TR"/>
        </w:rPr>
        <w:t>i</w:t>
      </w:r>
      <w:r w:rsidR="00C14EC3">
        <w:rPr>
          <w:rFonts w:ascii="Times New Roman" w:eastAsia="Times New Roman" w:hAnsi="Times New Roman" w:cs="Times New Roman"/>
          <w:noProof/>
          <w:sz w:val="18"/>
          <w:szCs w:val="18"/>
          <w:lang w:eastAsia="tr-TR"/>
        </w:rPr>
        <w:t xml:space="preserve"> madde</w:t>
      </w:r>
      <w:r w:rsidR="00160C83">
        <w:rPr>
          <w:rFonts w:ascii="Times New Roman" w:eastAsia="Times New Roman" w:hAnsi="Times New Roman" w:cs="Times New Roman"/>
          <w:noProof/>
          <w:sz w:val="18"/>
          <w:szCs w:val="18"/>
          <w:lang w:eastAsia="tr-TR"/>
        </w:rPr>
        <w:t>si</w:t>
      </w:r>
      <w:r w:rsidR="00C14EC3">
        <w:rPr>
          <w:rFonts w:ascii="Times New Roman" w:eastAsia="Times New Roman" w:hAnsi="Times New Roman" w:cs="Times New Roman"/>
          <w:noProof/>
          <w:sz w:val="18"/>
          <w:szCs w:val="18"/>
          <w:lang w:eastAsia="tr-TR"/>
        </w:rPr>
        <w:t>nin (b) bendi</w:t>
      </w:r>
      <w:r w:rsidR="005E7513">
        <w:rPr>
          <w:rFonts w:ascii="Times New Roman" w:eastAsia="Times New Roman" w:hAnsi="Times New Roman" w:cs="Times New Roman"/>
          <w:noProof/>
          <w:sz w:val="18"/>
          <w:szCs w:val="18"/>
          <w:lang w:eastAsia="tr-TR"/>
        </w:rPr>
        <w:t>,</w:t>
      </w:r>
      <w:r w:rsidR="00490D32">
        <w:rPr>
          <w:rFonts w:ascii="Times New Roman" w:eastAsia="Times New Roman" w:hAnsi="Times New Roman" w:cs="Times New Roman"/>
          <w:noProof/>
          <w:sz w:val="18"/>
          <w:szCs w:val="18"/>
          <w:lang w:eastAsia="tr-TR"/>
        </w:rPr>
        <w:t>1</w:t>
      </w:r>
      <w:r w:rsidR="00FF5020">
        <w:rPr>
          <w:rFonts w:ascii="Times New Roman" w:eastAsia="Times New Roman" w:hAnsi="Times New Roman" w:cs="Times New Roman"/>
          <w:noProof/>
          <w:sz w:val="18"/>
          <w:szCs w:val="18"/>
          <w:lang w:eastAsia="tr-TR"/>
        </w:rPr>
        <w:t>6</w:t>
      </w:r>
      <w:r w:rsidR="00490D32">
        <w:rPr>
          <w:rFonts w:ascii="Times New Roman" w:eastAsia="Times New Roman" w:hAnsi="Times New Roman" w:cs="Times New Roman"/>
          <w:noProof/>
          <w:sz w:val="18"/>
          <w:szCs w:val="18"/>
          <w:lang w:eastAsia="tr-TR"/>
        </w:rPr>
        <w:t>,</w:t>
      </w:r>
      <w:r w:rsidR="00C14EC3">
        <w:rPr>
          <w:rFonts w:ascii="Times New Roman" w:eastAsia="Times New Roman" w:hAnsi="Times New Roman" w:cs="Times New Roman"/>
          <w:noProof/>
          <w:sz w:val="18"/>
          <w:szCs w:val="18"/>
          <w:lang w:eastAsia="tr-TR"/>
        </w:rPr>
        <w:t xml:space="preserve"> </w:t>
      </w:r>
      <w:r w:rsidR="004A36FF">
        <w:rPr>
          <w:rFonts w:ascii="Times New Roman" w:eastAsia="Times New Roman" w:hAnsi="Times New Roman" w:cs="Times New Roman"/>
          <w:noProof/>
          <w:sz w:val="18"/>
          <w:szCs w:val="18"/>
          <w:lang w:eastAsia="tr-TR"/>
        </w:rPr>
        <w:t>3</w:t>
      </w:r>
      <w:r w:rsidR="00FF5020">
        <w:rPr>
          <w:rFonts w:ascii="Times New Roman" w:eastAsia="Times New Roman" w:hAnsi="Times New Roman" w:cs="Times New Roman"/>
          <w:noProof/>
          <w:sz w:val="18"/>
          <w:szCs w:val="18"/>
          <w:lang w:eastAsia="tr-TR"/>
        </w:rPr>
        <w:t>5</w:t>
      </w:r>
      <w:r w:rsidR="004A36FF">
        <w:rPr>
          <w:rFonts w:ascii="Times New Roman" w:eastAsia="Times New Roman" w:hAnsi="Times New Roman" w:cs="Times New Roman"/>
          <w:noProof/>
          <w:sz w:val="18"/>
          <w:szCs w:val="18"/>
          <w:lang w:eastAsia="tr-TR"/>
        </w:rPr>
        <w:t>,</w:t>
      </w:r>
      <w:r w:rsidR="0091280D">
        <w:rPr>
          <w:rFonts w:ascii="Times New Roman" w:eastAsia="Times New Roman" w:hAnsi="Times New Roman" w:cs="Times New Roman"/>
          <w:noProof/>
          <w:sz w:val="18"/>
          <w:szCs w:val="18"/>
          <w:lang w:eastAsia="tr-TR"/>
        </w:rPr>
        <w:t xml:space="preserve"> </w:t>
      </w:r>
      <w:r w:rsidR="00FF5020">
        <w:rPr>
          <w:rFonts w:ascii="Times New Roman" w:eastAsia="Times New Roman" w:hAnsi="Times New Roman" w:cs="Times New Roman"/>
          <w:noProof/>
          <w:sz w:val="18"/>
          <w:szCs w:val="18"/>
          <w:lang w:eastAsia="tr-TR"/>
        </w:rPr>
        <w:t>36</w:t>
      </w:r>
      <w:r w:rsidR="00160C83">
        <w:rPr>
          <w:rFonts w:ascii="Times New Roman" w:eastAsia="Times New Roman" w:hAnsi="Times New Roman" w:cs="Times New Roman"/>
          <w:noProof/>
          <w:sz w:val="18"/>
          <w:szCs w:val="18"/>
          <w:lang w:eastAsia="tr-TR"/>
        </w:rPr>
        <w:t xml:space="preserve"> ncı maddeleri</w:t>
      </w:r>
      <w:r w:rsidR="004C6816">
        <w:rPr>
          <w:rFonts w:ascii="Times New Roman" w:eastAsia="Times New Roman" w:hAnsi="Times New Roman" w:cs="Times New Roman"/>
          <w:noProof/>
          <w:sz w:val="18"/>
          <w:szCs w:val="18"/>
          <w:lang w:eastAsia="tr-TR"/>
        </w:rPr>
        <w:t>,</w:t>
      </w:r>
      <w:r w:rsidR="00490D32" w:rsidRPr="001E18CA">
        <w:t xml:space="preserve"> </w:t>
      </w:r>
      <w:r w:rsidR="00490D32">
        <w:rPr>
          <w:rFonts w:ascii="Times New Roman" w:eastAsia="Times New Roman" w:hAnsi="Times New Roman" w:cs="Times New Roman"/>
          <w:noProof/>
          <w:sz w:val="18"/>
          <w:szCs w:val="18"/>
          <w:lang w:eastAsia="tr-TR"/>
        </w:rPr>
        <w:t>3</w:t>
      </w:r>
      <w:r w:rsidR="00FF5020">
        <w:rPr>
          <w:rFonts w:ascii="Times New Roman" w:eastAsia="Times New Roman" w:hAnsi="Times New Roman" w:cs="Times New Roman"/>
          <w:noProof/>
          <w:sz w:val="18"/>
          <w:szCs w:val="18"/>
          <w:lang w:eastAsia="tr-TR"/>
        </w:rPr>
        <w:t>7</w:t>
      </w:r>
      <w:r w:rsidR="00490D32">
        <w:rPr>
          <w:rFonts w:ascii="Times New Roman" w:eastAsia="Times New Roman" w:hAnsi="Times New Roman" w:cs="Times New Roman"/>
          <w:noProof/>
          <w:sz w:val="18"/>
          <w:szCs w:val="18"/>
          <w:lang w:eastAsia="tr-TR"/>
        </w:rPr>
        <w:t xml:space="preserve"> nc</w:t>
      </w:r>
      <w:r w:rsidR="004C6816">
        <w:rPr>
          <w:rFonts w:ascii="Times New Roman" w:eastAsia="Times New Roman" w:hAnsi="Times New Roman" w:cs="Times New Roman"/>
          <w:noProof/>
          <w:sz w:val="18"/>
          <w:szCs w:val="18"/>
          <w:lang w:eastAsia="tr-TR"/>
        </w:rPr>
        <w:t>i</w:t>
      </w:r>
      <w:r w:rsidR="00490D32">
        <w:rPr>
          <w:rFonts w:ascii="Times New Roman" w:eastAsia="Times New Roman" w:hAnsi="Times New Roman" w:cs="Times New Roman"/>
          <w:noProof/>
          <w:sz w:val="18"/>
          <w:szCs w:val="18"/>
          <w:lang w:eastAsia="tr-TR"/>
        </w:rPr>
        <w:t xml:space="preserve"> madde</w:t>
      </w:r>
      <w:r w:rsidR="00160C83">
        <w:rPr>
          <w:rFonts w:ascii="Times New Roman" w:eastAsia="Times New Roman" w:hAnsi="Times New Roman" w:cs="Times New Roman"/>
          <w:noProof/>
          <w:sz w:val="18"/>
          <w:szCs w:val="18"/>
          <w:lang w:eastAsia="tr-TR"/>
        </w:rPr>
        <w:t>si</w:t>
      </w:r>
      <w:r w:rsidR="00490D32">
        <w:rPr>
          <w:rFonts w:ascii="Times New Roman" w:eastAsia="Times New Roman" w:hAnsi="Times New Roman" w:cs="Times New Roman"/>
          <w:noProof/>
          <w:sz w:val="18"/>
          <w:szCs w:val="18"/>
          <w:lang w:eastAsia="tr-TR"/>
        </w:rPr>
        <w:t>nin (b</w:t>
      </w:r>
      <w:r w:rsidR="00490D32" w:rsidRPr="001E18CA">
        <w:rPr>
          <w:rFonts w:ascii="Times New Roman" w:eastAsia="Times New Roman" w:hAnsi="Times New Roman" w:cs="Times New Roman"/>
          <w:noProof/>
          <w:sz w:val="18"/>
          <w:szCs w:val="18"/>
          <w:lang w:eastAsia="tr-TR"/>
        </w:rPr>
        <w:t>) bendi</w:t>
      </w:r>
      <w:r w:rsidR="00160C83">
        <w:rPr>
          <w:rFonts w:ascii="Times New Roman" w:eastAsia="Times New Roman" w:hAnsi="Times New Roman" w:cs="Times New Roman"/>
          <w:noProof/>
          <w:sz w:val="18"/>
          <w:szCs w:val="18"/>
          <w:lang w:eastAsia="tr-TR"/>
        </w:rPr>
        <w:t xml:space="preserve"> ve</w:t>
      </w:r>
      <w:r w:rsidR="00490D32">
        <w:rPr>
          <w:rFonts w:ascii="Times New Roman" w:eastAsia="Times New Roman" w:hAnsi="Times New Roman" w:cs="Times New Roman"/>
          <w:noProof/>
          <w:sz w:val="18"/>
          <w:szCs w:val="18"/>
          <w:lang w:eastAsia="tr-TR"/>
        </w:rPr>
        <w:t xml:space="preserve"> </w:t>
      </w:r>
      <w:r w:rsidR="00820639">
        <w:rPr>
          <w:rFonts w:ascii="Times New Roman" w:eastAsia="Times New Roman" w:hAnsi="Times New Roman" w:cs="Times New Roman"/>
          <w:noProof/>
          <w:sz w:val="18"/>
          <w:szCs w:val="18"/>
          <w:lang w:eastAsia="tr-TR"/>
        </w:rPr>
        <w:t>4</w:t>
      </w:r>
      <w:r w:rsidR="00F840C8">
        <w:rPr>
          <w:rFonts w:ascii="Times New Roman" w:eastAsia="Times New Roman" w:hAnsi="Times New Roman" w:cs="Times New Roman"/>
          <w:noProof/>
          <w:sz w:val="18"/>
          <w:szCs w:val="18"/>
          <w:lang w:eastAsia="tr-TR"/>
        </w:rPr>
        <w:t>1</w:t>
      </w:r>
      <w:r w:rsidR="0081716C">
        <w:rPr>
          <w:rFonts w:ascii="Times New Roman" w:eastAsia="Times New Roman" w:hAnsi="Times New Roman" w:cs="Times New Roman"/>
          <w:noProof/>
          <w:sz w:val="18"/>
          <w:szCs w:val="18"/>
          <w:lang w:eastAsia="tr-TR"/>
        </w:rPr>
        <w:t xml:space="preserve"> ila</w:t>
      </w:r>
      <w:r w:rsidR="00490D32">
        <w:rPr>
          <w:rFonts w:ascii="Times New Roman" w:eastAsia="Times New Roman" w:hAnsi="Times New Roman" w:cs="Times New Roman"/>
          <w:noProof/>
          <w:sz w:val="18"/>
          <w:szCs w:val="18"/>
          <w:lang w:eastAsia="tr-TR"/>
        </w:rPr>
        <w:t xml:space="preserve"> </w:t>
      </w:r>
      <w:r w:rsidR="0081716C">
        <w:rPr>
          <w:rFonts w:ascii="Times New Roman" w:eastAsia="Times New Roman" w:hAnsi="Times New Roman" w:cs="Times New Roman"/>
          <w:noProof/>
          <w:sz w:val="18"/>
          <w:szCs w:val="18"/>
          <w:lang w:eastAsia="tr-TR"/>
        </w:rPr>
        <w:t>4</w:t>
      </w:r>
      <w:r w:rsidR="00F840C8">
        <w:rPr>
          <w:rFonts w:ascii="Times New Roman" w:eastAsia="Times New Roman" w:hAnsi="Times New Roman" w:cs="Times New Roman"/>
          <w:noProof/>
          <w:sz w:val="18"/>
          <w:szCs w:val="18"/>
          <w:lang w:eastAsia="tr-TR"/>
        </w:rPr>
        <w:t>6</w:t>
      </w:r>
      <w:r w:rsidR="00490D32" w:rsidRPr="0011702E">
        <w:rPr>
          <w:rFonts w:ascii="Times New Roman" w:eastAsia="Times New Roman" w:hAnsi="Times New Roman" w:cs="Times New Roman"/>
          <w:noProof/>
          <w:sz w:val="18"/>
          <w:szCs w:val="18"/>
          <w:lang w:eastAsia="tr-TR"/>
        </w:rPr>
        <w:t xml:space="preserve"> nc</w:t>
      </w:r>
      <w:r w:rsidR="00F840C8">
        <w:rPr>
          <w:rFonts w:ascii="Times New Roman" w:eastAsia="Times New Roman" w:hAnsi="Times New Roman" w:cs="Times New Roman"/>
          <w:noProof/>
          <w:sz w:val="18"/>
          <w:szCs w:val="18"/>
          <w:lang w:eastAsia="tr-TR"/>
        </w:rPr>
        <w:t>ı</w:t>
      </w:r>
      <w:r w:rsidR="00490D32" w:rsidRPr="0011702E">
        <w:rPr>
          <w:rFonts w:ascii="Times New Roman" w:eastAsia="Times New Roman" w:hAnsi="Times New Roman" w:cs="Times New Roman"/>
          <w:noProof/>
          <w:sz w:val="18"/>
          <w:szCs w:val="18"/>
          <w:lang w:eastAsia="tr-TR"/>
        </w:rPr>
        <w:t xml:space="preserve"> maddeleri yayımı tarihinde,</w:t>
      </w:r>
    </w:p>
    <w:p w:rsidR="00490D32" w:rsidRPr="0011702E" w:rsidRDefault="00C372D8" w:rsidP="00490D32">
      <w:pPr>
        <w:spacing w:after="0" w:line="240" w:lineRule="exact"/>
        <w:ind w:left="57" w:firstLine="651"/>
        <w:jc w:val="both"/>
        <w:rPr>
          <w:rFonts w:ascii="Times New Roman" w:eastAsia="Times New Roman" w:hAnsi="Times New Roman" w:cs="Times New Roman"/>
          <w:noProof/>
          <w:sz w:val="18"/>
          <w:szCs w:val="18"/>
          <w:lang w:eastAsia="tr-TR"/>
        </w:rPr>
      </w:pPr>
      <w:r>
        <w:rPr>
          <w:rFonts w:ascii="Times New Roman" w:eastAsia="Times New Roman" w:hAnsi="Times New Roman" w:cs="Times New Roman"/>
          <w:noProof/>
          <w:sz w:val="18"/>
          <w:szCs w:val="18"/>
          <w:lang w:eastAsia="tr-TR"/>
        </w:rPr>
        <w:t>d</w:t>
      </w:r>
      <w:r w:rsidR="00490D32">
        <w:rPr>
          <w:rFonts w:ascii="Times New Roman" w:eastAsia="Times New Roman" w:hAnsi="Times New Roman" w:cs="Times New Roman"/>
          <w:noProof/>
          <w:sz w:val="18"/>
          <w:szCs w:val="18"/>
          <w:lang w:eastAsia="tr-TR"/>
        </w:rPr>
        <w:t xml:space="preserve">) </w:t>
      </w:r>
      <w:r w:rsidR="005D600C">
        <w:rPr>
          <w:rFonts w:ascii="Times New Roman" w:eastAsia="Times New Roman" w:hAnsi="Times New Roman" w:cs="Times New Roman"/>
          <w:noProof/>
          <w:sz w:val="18"/>
          <w:szCs w:val="18"/>
          <w:lang w:eastAsia="tr-TR"/>
        </w:rPr>
        <w:t>5</w:t>
      </w:r>
      <w:r w:rsidR="00490D32" w:rsidRPr="0011702E">
        <w:rPr>
          <w:rFonts w:ascii="Times New Roman" w:eastAsia="Times New Roman" w:hAnsi="Times New Roman" w:cs="Times New Roman"/>
          <w:noProof/>
          <w:sz w:val="18"/>
          <w:szCs w:val="18"/>
          <w:lang w:eastAsia="tr-TR"/>
        </w:rPr>
        <w:t>,</w:t>
      </w:r>
      <w:r w:rsidR="00C14EC3">
        <w:rPr>
          <w:rFonts w:ascii="Times New Roman" w:eastAsia="Times New Roman" w:hAnsi="Times New Roman" w:cs="Times New Roman"/>
          <w:noProof/>
          <w:sz w:val="18"/>
          <w:szCs w:val="18"/>
          <w:lang w:eastAsia="tr-TR"/>
        </w:rPr>
        <w:t xml:space="preserve"> </w:t>
      </w:r>
      <w:r w:rsidR="005D600C">
        <w:rPr>
          <w:rFonts w:ascii="Times New Roman" w:eastAsia="Times New Roman" w:hAnsi="Times New Roman" w:cs="Times New Roman"/>
          <w:noProof/>
          <w:sz w:val="18"/>
          <w:szCs w:val="18"/>
          <w:lang w:eastAsia="tr-TR"/>
        </w:rPr>
        <w:t>6</w:t>
      </w:r>
      <w:r w:rsidR="00C14EC3">
        <w:rPr>
          <w:rFonts w:ascii="Times New Roman" w:eastAsia="Times New Roman" w:hAnsi="Times New Roman" w:cs="Times New Roman"/>
          <w:noProof/>
          <w:sz w:val="18"/>
          <w:szCs w:val="18"/>
          <w:lang w:eastAsia="tr-TR"/>
        </w:rPr>
        <w:t xml:space="preserve"> </w:t>
      </w:r>
      <w:r w:rsidR="005D600C">
        <w:rPr>
          <w:rFonts w:ascii="Times New Roman" w:eastAsia="Times New Roman" w:hAnsi="Times New Roman" w:cs="Times New Roman"/>
          <w:noProof/>
          <w:sz w:val="18"/>
          <w:szCs w:val="18"/>
          <w:lang w:eastAsia="tr-TR"/>
        </w:rPr>
        <w:t>,7</w:t>
      </w:r>
      <w:r w:rsidR="00490D32">
        <w:rPr>
          <w:rFonts w:ascii="Times New Roman" w:eastAsia="Times New Roman" w:hAnsi="Times New Roman" w:cs="Times New Roman"/>
          <w:noProof/>
          <w:sz w:val="18"/>
          <w:szCs w:val="18"/>
          <w:lang w:eastAsia="tr-TR"/>
        </w:rPr>
        <w:t>,</w:t>
      </w:r>
      <w:r w:rsidR="00C14EC3">
        <w:rPr>
          <w:rFonts w:ascii="Times New Roman" w:eastAsia="Times New Roman" w:hAnsi="Times New Roman" w:cs="Times New Roman"/>
          <w:noProof/>
          <w:sz w:val="18"/>
          <w:szCs w:val="18"/>
          <w:lang w:eastAsia="tr-TR"/>
        </w:rPr>
        <w:t xml:space="preserve"> </w:t>
      </w:r>
      <w:r w:rsidR="005D600C">
        <w:rPr>
          <w:rFonts w:ascii="Times New Roman" w:eastAsia="Times New Roman" w:hAnsi="Times New Roman" w:cs="Times New Roman"/>
          <w:noProof/>
          <w:sz w:val="18"/>
          <w:szCs w:val="18"/>
          <w:lang w:eastAsia="tr-TR"/>
        </w:rPr>
        <w:t>8</w:t>
      </w:r>
      <w:r w:rsidR="00820639">
        <w:rPr>
          <w:rFonts w:ascii="Times New Roman" w:eastAsia="Times New Roman" w:hAnsi="Times New Roman" w:cs="Times New Roman"/>
          <w:noProof/>
          <w:sz w:val="18"/>
          <w:szCs w:val="18"/>
          <w:lang w:eastAsia="tr-TR"/>
        </w:rPr>
        <w:t>,</w:t>
      </w:r>
      <w:r w:rsidR="00C14EC3">
        <w:rPr>
          <w:rFonts w:ascii="Times New Roman" w:eastAsia="Times New Roman" w:hAnsi="Times New Roman" w:cs="Times New Roman"/>
          <w:noProof/>
          <w:sz w:val="18"/>
          <w:szCs w:val="18"/>
          <w:lang w:eastAsia="tr-TR"/>
        </w:rPr>
        <w:t xml:space="preserve"> </w:t>
      </w:r>
      <w:r w:rsidR="00156E51">
        <w:rPr>
          <w:rFonts w:ascii="Times New Roman" w:eastAsia="Times New Roman" w:hAnsi="Times New Roman" w:cs="Times New Roman"/>
          <w:noProof/>
          <w:sz w:val="18"/>
          <w:szCs w:val="18"/>
          <w:lang w:eastAsia="tr-TR"/>
        </w:rPr>
        <w:t>38</w:t>
      </w:r>
      <w:r w:rsidR="0081716C">
        <w:rPr>
          <w:rFonts w:ascii="Times New Roman" w:eastAsia="Times New Roman" w:hAnsi="Times New Roman" w:cs="Times New Roman"/>
          <w:noProof/>
          <w:sz w:val="18"/>
          <w:szCs w:val="18"/>
          <w:lang w:eastAsia="tr-TR"/>
        </w:rPr>
        <w:t>,</w:t>
      </w:r>
      <w:r w:rsidR="00C14EC3">
        <w:rPr>
          <w:rFonts w:ascii="Times New Roman" w:eastAsia="Times New Roman" w:hAnsi="Times New Roman" w:cs="Times New Roman"/>
          <w:noProof/>
          <w:sz w:val="18"/>
          <w:szCs w:val="18"/>
          <w:lang w:eastAsia="tr-TR"/>
        </w:rPr>
        <w:t xml:space="preserve"> </w:t>
      </w:r>
      <w:r w:rsidR="00156E51">
        <w:rPr>
          <w:rFonts w:ascii="Times New Roman" w:eastAsia="Times New Roman" w:hAnsi="Times New Roman" w:cs="Times New Roman"/>
          <w:noProof/>
          <w:sz w:val="18"/>
          <w:szCs w:val="18"/>
          <w:lang w:eastAsia="tr-TR"/>
        </w:rPr>
        <w:t>39, 40</w:t>
      </w:r>
      <w:r w:rsidR="0081716C">
        <w:rPr>
          <w:rFonts w:ascii="Times New Roman" w:eastAsia="Times New Roman" w:hAnsi="Times New Roman" w:cs="Times New Roman"/>
          <w:noProof/>
          <w:sz w:val="18"/>
          <w:szCs w:val="18"/>
          <w:lang w:eastAsia="tr-TR"/>
        </w:rPr>
        <w:t xml:space="preserve"> </w:t>
      </w:r>
      <w:r w:rsidR="00156E51">
        <w:rPr>
          <w:rFonts w:ascii="Times New Roman" w:eastAsia="Times New Roman" w:hAnsi="Times New Roman" w:cs="Times New Roman"/>
          <w:noProof/>
          <w:sz w:val="18"/>
          <w:szCs w:val="18"/>
          <w:lang w:eastAsia="tr-TR"/>
        </w:rPr>
        <w:t>ı</w:t>
      </w:r>
      <w:r w:rsidR="00490D32" w:rsidRPr="0011702E">
        <w:rPr>
          <w:rFonts w:ascii="Times New Roman" w:eastAsia="Times New Roman" w:hAnsi="Times New Roman" w:cs="Times New Roman"/>
          <w:noProof/>
          <w:sz w:val="18"/>
          <w:szCs w:val="18"/>
          <w:lang w:eastAsia="tr-TR"/>
        </w:rPr>
        <w:t>nc</w:t>
      </w:r>
      <w:r w:rsidR="00156E51">
        <w:rPr>
          <w:rFonts w:ascii="Times New Roman" w:eastAsia="Times New Roman" w:hAnsi="Times New Roman" w:cs="Times New Roman"/>
          <w:noProof/>
          <w:sz w:val="18"/>
          <w:szCs w:val="18"/>
          <w:lang w:eastAsia="tr-TR"/>
        </w:rPr>
        <w:t>ı</w:t>
      </w:r>
      <w:r w:rsidR="00490D32" w:rsidRPr="0011702E">
        <w:rPr>
          <w:rFonts w:ascii="Times New Roman" w:eastAsia="Times New Roman" w:hAnsi="Times New Roman" w:cs="Times New Roman"/>
          <w:noProof/>
          <w:sz w:val="18"/>
          <w:szCs w:val="18"/>
          <w:lang w:eastAsia="tr-TR"/>
        </w:rPr>
        <w:t xml:space="preserve"> maddeleri yayımı tarihinden 10 gün sonra,</w:t>
      </w:r>
    </w:p>
    <w:p w:rsidR="005E7513" w:rsidRDefault="00C372D8" w:rsidP="005E7513">
      <w:pPr>
        <w:spacing w:after="0" w:line="240" w:lineRule="exact"/>
        <w:ind w:left="57" w:firstLine="651"/>
        <w:jc w:val="both"/>
        <w:rPr>
          <w:rFonts w:ascii="Times New Roman" w:eastAsia="Times New Roman" w:hAnsi="Times New Roman" w:cs="Times New Roman"/>
          <w:noProof/>
          <w:sz w:val="18"/>
          <w:szCs w:val="18"/>
          <w:lang w:eastAsia="tr-TR"/>
        </w:rPr>
      </w:pPr>
      <w:r>
        <w:rPr>
          <w:rFonts w:ascii="Times New Roman" w:eastAsia="Times New Roman" w:hAnsi="Times New Roman" w:cs="Times New Roman"/>
          <w:noProof/>
          <w:sz w:val="18"/>
          <w:szCs w:val="18"/>
          <w:lang w:eastAsia="tr-TR"/>
        </w:rPr>
        <w:t>e</w:t>
      </w:r>
      <w:r w:rsidR="005E7513">
        <w:rPr>
          <w:rFonts w:ascii="Times New Roman" w:eastAsia="Times New Roman" w:hAnsi="Times New Roman" w:cs="Times New Roman"/>
          <w:noProof/>
          <w:sz w:val="18"/>
          <w:szCs w:val="18"/>
          <w:lang w:eastAsia="tr-TR"/>
        </w:rPr>
        <w:t>) 1</w:t>
      </w:r>
      <w:r w:rsidR="005D600C">
        <w:rPr>
          <w:rFonts w:ascii="Times New Roman" w:eastAsia="Times New Roman" w:hAnsi="Times New Roman" w:cs="Times New Roman"/>
          <w:noProof/>
          <w:sz w:val="18"/>
          <w:szCs w:val="18"/>
          <w:lang w:eastAsia="tr-TR"/>
        </w:rPr>
        <w:t>2</w:t>
      </w:r>
      <w:r w:rsidR="005E7513">
        <w:rPr>
          <w:rFonts w:ascii="Times New Roman" w:eastAsia="Times New Roman" w:hAnsi="Times New Roman" w:cs="Times New Roman"/>
          <w:noProof/>
          <w:sz w:val="18"/>
          <w:szCs w:val="18"/>
          <w:lang w:eastAsia="tr-TR"/>
        </w:rPr>
        <w:t xml:space="preserve"> nc</w:t>
      </w:r>
      <w:r w:rsidR="005D600C">
        <w:rPr>
          <w:rFonts w:ascii="Times New Roman" w:eastAsia="Times New Roman" w:hAnsi="Times New Roman" w:cs="Times New Roman"/>
          <w:noProof/>
          <w:sz w:val="18"/>
          <w:szCs w:val="18"/>
          <w:lang w:eastAsia="tr-TR"/>
        </w:rPr>
        <w:t>i</w:t>
      </w:r>
      <w:r w:rsidR="005E7513">
        <w:rPr>
          <w:rFonts w:ascii="Times New Roman" w:eastAsia="Times New Roman" w:hAnsi="Times New Roman" w:cs="Times New Roman"/>
          <w:noProof/>
          <w:sz w:val="18"/>
          <w:szCs w:val="18"/>
          <w:lang w:eastAsia="tr-TR"/>
        </w:rPr>
        <w:t xml:space="preserve"> madde</w:t>
      </w:r>
      <w:r w:rsidR="00160C83">
        <w:rPr>
          <w:rFonts w:ascii="Times New Roman" w:eastAsia="Times New Roman" w:hAnsi="Times New Roman" w:cs="Times New Roman"/>
          <w:noProof/>
          <w:sz w:val="18"/>
          <w:szCs w:val="18"/>
          <w:lang w:eastAsia="tr-TR"/>
        </w:rPr>
        <w:t>si</w:t>
      </w:r>
      <w:r w:rsidR="005E7513">
        <w:rPr>
          <w:rFonts w:ascii="Times New Roman" w:eastAsia="Times New Roman" w:hAnsi="Times New Roman" w:cs="Times New Roman"/>
          <w:noProof/>
          <w:sz w:val="18"/>
          <w:szCs w:val="18"/>
          <w:lang w:eastAsia="tr-TR"/>
        </w:rPr>
        <w:t>nin (a) bendi yayımı takip eden ayın ilk günü,</w:t>
      </w:r>
    </w:p>
    <w:p w:rsidR="00F06DB8" w:rsidRPr="0011702E" w:rsidRDefault="00C372D8" w:rsidP="00F06DB8">
      <w:pPr>
        <w:spacing w:after="0" w:line="240" w:lineRule="exact"/>
        <w:ind w:left="57" w:firstLine="651"/>
        <w:jc w:val="both"/>
        <w:rPr>
          <w:rFonts w:ascii="Times New Roman" w:eastAsia="Times New Roman" w:hAnsi="Times New Roman" w:cs="Times New Roman"/>
          <w:noProof/>
          <w:sz w:val="18"/>
          <w:szCs w:val="18"/>
          <w:lang w:eastAsia="tr-TR"/>
        </w:rPr>
      </w:pPr>
      <w:r>
        <w:rPr>
          <w:rFonts w:ascii="Times New Roman" w:eastAsia="Times New Roman" w:hAnsi="Times New Roman" w:cs="Times New Roman"/>
          <w:noProof/>
          <w:sz w:val="18"/>
          <w:szCs w:val="18"/>
          <w:lang w:eastAsia="tr-TR"/>
        </w:rPr>
        <w:t>f</w:t>
      </w:r>
      <w:r w:rsidR="00F06DB8" w:rsidRPr="0011702E">
        <w:rPr>
          <w:rFonts w:ascii="Times New Roman" w:eastAsia="Times New Roman" w:hAnsi="Times New Roman" w:cs="Times New Roman"/>
          <w:noProof/>
          <w:sz w:val="18"/>
          <w:szCs w:val="18"/>
          <w:lang w:eastAsia="tr-TR"/>
        </w:rPr>
        <w:t>) Diğer hükümleri yayımı tarihinden 10 işgünü sonra,</w:t>
      </w:r>
    </w:p>
    <w:p w:rsidR="00490D32" w:rsidRDefault="00490D32" w:rsidP="00490D32">
      <w:pPr>
        <w:spacing w:after="0" w:line="240" w:lineRule="exact"/>
        <w:ind w:left="57" w:firstLine="651"/>
        <w:jc w:val="both"/>
        <w:rPr>
          <w:rFonts w:ascii="Times New Roman" w:eastAsia="Times New Roman" w:hAnsi="Times New Roman" w:cs="Times New Roman"/>
          <w:noProof/>
          <w:sz w:val="18"/>
          <w:szCs w:val="18"/>
          <w:lang w:eastAsia="tr-TR"/>
        </w:rPr>
      </w:pPr>
      <w:r w:rsidRPr="0011702E">
        <w:rPr>
          <w:rFonts w:ascii="Times New Roman" w:eastAsia="Times New Roman" w:hAnsi="Times New Roman" w:cs="Times New Roman"/>
          <w:noProof/>
          <w:sz w:val="18"/>
          <w:szCs w:val="18"/>
          <w:lang w:eastAsia="tr-TR"/>
        </w:rPr>
        <w:t>yürürlüğe girer.</w:t>
      </w:r>
    </w:p>
    <w:p w:rsidR="001D099A" w:rsidRPr="008158D3" w:rsidRDefault="0022386B" w:rsidP="0011702E">
      <w:pPr>
        <w:spacing w:after="0" w:line="240" w:lineRule="exact"/>
        <w:ind w:left="57" w:firstLine="651"/>
        <w:jc w:val="both"/>
        <w:rPr>
          <w:rFonts w:ascii="Times New Roman" w:eastAsia="Times New Roman" w:hAnsi="Times New Roman" w:cs="Times New Roman"/>
          <w:noProof/>
          <w:sz w:val="18"/>
          <w:szCs w:val="18"/>
          <w:lang w:eastAsia="tr-TR"/>
        </w:rPr>
      </w:pPr>
      <w:r>
        <w:rPr>
          <w:rFonts w:ascii="Times New Roman" w:eastAsia="Times New Roman" w:hAnsi="Times New Roman" w:cs="Times New Roman"/>
          <w:b/>
          <w:sz w:val="18"/>
          <w:szCs w:val="18"/>
          <w:lang w:eastAsia="tr-TR"/>
        </w:rPr>
        <w:t xml:space="preserve">MADDE </w:t>
      </w:r>
      <w:r w:rsidR="00DD74E3">
        <w:rPr>
          <w:rFonts w:ascii="Times New Roman" w:eastAsia="Times New Roman" w:hAnsi="Times New Roman" w:cs="Times New Roman"/>
          <w:b/>
          <w:sz w:val="18"/>
          <w:szCs w:val="18"/>
          <w:lang w:eastAsia="tr-TR"/>
        </w:rPr>
        <w:t>5</w:t>
      </w:r>
      <w:r w:rsidR="00E8254D">
        <w:rPr>
          <w:rFonts w:ascii="Times New Roman" w:eastAsia="Times New Roman" w:hAnsi="Times New Roman" w:cs="Times New Roman"/>
          <w:b/>
          <w:sz w:val="18"/>
          <w:szCs w:val="18"/>
          <w:lang w:eastAsia="tr-TR"/>
        </w:rPr>
        <w:t>1</w:t>
      </w:r>
      <w:r w:rsidR="001D099A" w:rsidRPr="008158D3">
        <w:rPr>
          <w:rFonts w:ascii="Times New Roman" w:eastAsia="Times New Roman" w:hAnsi="Times New Roman" w:cs="Times New Roman"/>
          <w:b/>
          <w:sz w:val="18"/>
          <w:szCs w:val="18"/>
          <w:lang w:eastAsia="tr-TR"/>
        </w:rPr>
        <w:t xml:space="preserve">- </w:t>
      </w:r>
      <w:r w:rsidR="001D099A" w:rsidRPr="008158D3">
        <w:rPr>
          <w:rFonts w:ascii="Times New Roman" w:eastAsia="Times New Roman" w:hAnsi="Times New Roman" w:cs="Times New Roman"/>
          <w:sz w:val="18"/>
          <w:szCs w:val="18"/>
          <w:lang w:eastAsia="tr-TR"/>
        </w:rPr>
        <w:t>Bu Tebliğ hükümlerini Sosyal Güvenlik Kurumu Başkanı yürütür.</w:t>
      </w:r>
    </w:p>
    <w:sectPr w:rsidR="001D099A" w:rsidRPr="008158D3" w:rsidSect="008122FE">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95B" w:rsidRDefault="00F1695B" w:rsidP="00DB5761">
      <w:pPr>
        <w:spacing w:after="0" w:line="240" w:lineRule="auto"/>
      </w:pPr>
      <w:r>
        <w:separator/>
      </w:r>
    </w:p>
  </w:endnote>
  <w:endnote w:type="continuationSeparator" w:id="0">
    <w:p w:rsidR="00F1695B" w:rsidRDefault="00F1695B" w:rsidP="00DB5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95B" w:rsidRDefault="00F1695B" w:rsidP="00DB5761">
      <w:pPr>
        <w:spacing w:after="0" w:line="240" w:lineRule="auto"/>
      </w:pPr>
      <w:r>
        <w:separator/>
      </w:r>
    </w:p>
  </w:footnote>
  <w:footnote w:type="continuationSeparator" w:id="0">
    <w:p w:rsidR="00F1695B" w:rsidRDefault="00F1695B" w:rsidP="00DB5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020" w:rsidRDefault="00FF5020">
    <w:pPr>
      <w:pStyle w:val="stbilgi"/>
    </w:pPr>
  </w:p>
  <w:p w:rsidR="00FF5020" w:rsidRDefault="00FF5020">
    <w:pPr>
      <w:pStyle w:val="stbilgi"/>
    </w:pPr>
  </w:p>
  <w:p w:rsidR="00FF5020" w:rsidRDefault="00FF5020">
    <w:pPr>
      <w:pStyle w:val="stbilgi"/>
    </w:pPr>
  </w:p>
  <w:p w:rsidR="00FF5020" w:rsidRDefault="00FF5020">
    <w:pPr>
      <w:pStyle w:val="stbilgi"/>
    </w:pPr>
  </w:p>
  <w:p w:rsidR="00FF5020" w:rsidRDefault="00FF502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B25"/>
    <w:multiLevelType w:val="hybridMultilevel"/>
    <w:tmpl w:val="F9B09314"/>
    <w:lvl w:ilvl="0" w:tplc="1BDC2FE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63A6F37"/>
    <w:multiLevelType w:val="hybridMultilevel"/>
    <w:tmpl w:val="AB0C9400"/>
    <w:lvl w:ilvl="0" w:tplc="2400880C">
      <w:start w:val="2"/>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
    <w:nsid w:val="2AA83D2A"/>
    <w:multiLevelType w:val="hybridMultilevel"/>
    <w:tmpl w:val="C31821E2"/>
    <w:lvl w:ilvl="0" w:tplc="349A3E4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37BD0527"/>
    <w:multiLevelType w:val="hybridMultilevel"/>
    <w:tmpl w:val="04BE5224"/>
    <w:lvl w:ilvl="0" w:tplc="C8C02954">
      <w:start w:val="1"/>
      <w:numFmt w:val="lowerLetter"/>
      <w:lvlText w:val="%1)"/>
      <w:lvlJc w:val="left"/>
      <w:pPr>
        <w:ind w:left="1069" w:hanging="360"/>
      </w:pPr>
      <w:rPr>
        <w:rFonts w:eastAsia="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nsid w:val="4B6F1E19"/>
    <w:multiLevelType w:val="hybridMultilevel"/>
    <w:tmpl w:val="B692A37C"/>
    <w:lvl w:ilvl="0" w:tplc="F72E4586">
      <w:start w:val="16"/>
      <w:numFmt w:val="lowerLetter"/>
      <w:lvlText w:val="%1)"/>
      <w:lvlJc w:val="left"/>
      <w:pPr>
        <w:ind w:left="959" w:hanging="360"/>
      </w:pPr>
      <w:rPr>
        <w:rFonts w:hint="default"/>
      </w:rPr>
    </w:lvl>
    <w:lvl w:ilvl="1" w:tplc="041F0019" w:tentative="1">
      <w:start w:val="1"/>
      <w:numFmt w:val="lowerLetter"/>
      <w:lvlText w:val="%2."/>
      <w:lvlJc w:val="left"/>
      <w:pPr>
        <w:ind w:left="1679" w:hanging="360"/>
      </w:pPr>
    </w:lvl>
    <w:lvl w:ilvl="2" w:tplc="041F001B" w:tentative="1">
      <w:start w:val="1"/>
      <w:numFmt w:val="lowerRoman"/>
      <w:lvlText w:val="%3."/>
      <w:lvlJc w:val="right"/>
      <w:pPr>
        <w:ind w:left="2399" w:hanging="180"/>
      </w:pPr>
    </w:lvl>
    <w:lvl w:ilvl="3" w:tplc="041F000F" w:tentative="1">
      <w:start w:val="1"/>
      <w:numFmt w:val="decimal"/>
      <w:lvlText w:val="%4."/>
      <w:lvlJc w:val="left"/>
      <w:pPr>
        <w:ind w:left="3119" w:hanging="360"/>
      </w:pPr>
    </w:lvl>
    <w:lvl w:ilvl="4" w:tplc="041F0019" w:tentative="1">
      <w:start w:val="1"/>
      <w:numFmt w:val="lowerLetter"/>
      <w:lvlText w:val="%5."/>
      <w:lvlJc w:val="left"/>
      <w:pPr>
        <w:ind w:left="3839" w:hanging="360"/>
      </w:pPr>
    </w:lvl>
    <w:lvl w:ilvl="5" w:tplc="041F001B" w:tentative="1">
      <w:start w:val="1"/>
      <w:numFmt w:val="lowerRoman"/>
      <w:lvlText w:val="%6."/>
      <w:lvlJc w:val="right"/>
      <w:pPr>
        <w:ind w:left="4559" w:hanging="180"/>
      </w:pPr>
    </w:lvl>
    <w:lvl w:ilvl="6" w:tplc="041F000F" w:tentative="1">
      <w:start w:val="1"/>
      <w:numFmt w:val="decimal"/>
      <w:lvlText w:val="%7."/>
      <w:lvlJc w:val="left"/>
      <w:pPr>
        <w:ind w:left="5279" w:hanging="360"/>
      </w:pPr>
    </w:lvl>
    <w:lvl w:ilvl="7" w:tplc="041F0019" w:tentative="1">
      <w:start w:val="1"/>
      <w:numFmt w:val="lowerLetter"/>
      <w:lvlText w:val="%8."/>
      <w:lvlJc w:val="left"/>
      <w:pPr>
        <w:ind w:left="5999" w:hanging="360"/>
      </w:pPr>
    </w:lvl>
    <w:lvl w:ilvl="8" w:tplc="041F001B" w:tentative="1">
      <w:start w:val="1"/>
      <w:numFmt w:val="lowerRoman"/>
      <w:lvlText w:val="%9."/>
      <w:lvlJc w:val="right"/>
      <w:pPr>
        <w:ind w:left="6719" w:hanging="180"/>
      </w:pPr>
    </w:lvl>
  </w:abstractNum>
  <w:abstractNum w:abstractNumId="5">
    <w:nsid w:val="5A106EF8"/>
    <w:multiLevelType w:val="hybridMultilevel"/>
    <w:tmpl w:val="36BAF7B8"/>
    <w:lvl w:ilvl="0" w:tplc="1BDC2FE6">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3"/>
  </w:num>
  <w:num w:numId="2">
    <w:abstractNumId w:val="4"/>
  </w:num>
  <w:num w:numId="3">
    <w:abstractNumId w:val="2"/>
  </w:num>
  <w:num w:numId="4">
    <w:abstractNumId w:val="5"/>
  </w:num>
  <w:num w:numId="5">
    <w:abstractNumId w:val="0"/>
  </w:num>
  <w:num w:numId="6">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dir Muhammet Ceyhan">
    <w15:presenceInfo w15:providerId="AD" w15:userId="S-1-5-21-1769817675-3466106686-378508370-18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9D"/>
    <w:rsid w:val="00000CE1"/>
    <w:rsid w:val="00000F13"/>
    <w:rsid w:val="000022EA"/>
    <w:rsid w:val="00003DC1"/>
    <w:rsid w:val="00003F3B"/>
    <w:rsid w:val="000057A2"/>
    <w:rsid w:val="00006B2D"/>
    <w:rsid w:val="0000735E"/>
    <w:rsid w:val="00007ECF"/>
    <w:rsid w:val="000105DE"/>
    <w:rsid w:val="00010A9C"/>
    <w:rsid w:val="00011166"/>
    <w:rsid w:val="00012ACE"/>
    <w:rsid w:val="00014590"/>
    <w:rsid w:val="00015D87"/>
    <w:rsid w:val="000161BE"/>
    <w:rsid w:val="00017810"/>
    <w:rsid w:val="00020238"/>
    <w:rsid w:val="000205AE"/>
    <w:rsid w:val="00020BE5"/>
    <w:rsid w:val="00022FB6"/>
    <w:rsid w:val="00023C24"/>
    <w:rsid w:val="00024038"/>
    <w:rsid w:val="00024E92"/>
    <w:rsid w:val="000343F3"/>
    <w:rsid w:val="00034BD9"/>
    <w:rsid w:val="00040035"/>
    <w:rsid w:val="0004018D"/>
    <w:rsid w:val="00041458"/>
    <w:rsid w:val="000439B1"/>
    <w:rsid w:val="000467DA"/>
    <w:rsid w:val="00050ACD"/>
    <w:rsid w:val="00053A19"/>
    <w:rsid w:val="000557B0"/>
    <w:rsid w:val="000563AC"/>
    <w:rsid w:val="000603CA"/>
    <w:rsid w:val="00060665"/>
    <w:rsid w:val="0006178E"/>
    <w:rsid w:val="00062A12"/>
    <w:rsid w:val="00062B4F"/>
    <w:rsid w:val="00067487"/>
    <w:rsid w:val="00067E07"/>
    <w:rsid w:val="0007026A"/>
    <w:rsid w:val="00070EC6"/>
    <w:rsid w:val="00071AFC"/>
    <w:rsid w:val="00074C63"/>
    <w:rsid w:val="00077917"/>
    <w:rsid w:val="00080533"/>
    <w:rsid w:val="00087ABA"/>
    <w:rsid w:val="00090545"/>
    <w:rsid w:val="00090F45"/>
    <w:rsid w:val="00090FCE"/>
    <w:rsid w:val="00094933"/>
    <w:rsid w:val="00096DE9"/>
    <w:rsid w:val="000A2ACD"/>
    <w:rsid w:val="000A3710"/>
    <w:rsid w:val="000A4BB0"/>
    <w:rsid w:val="000A66F8"/>
    <w:rsid w:val="000A7883"/>
    <w:rsid w:val="000B4D0F"/>
    <w:rsid w:val="000B4D19"/>
    <w:rsid w:val="000B5866"/>
    <w:rsid w:val="000B76FD"/>
    <w:rsid w:val="000C17EF"/>
    <w:rsid w:val="000C3675"/>
    <w:rsid w:val="000D10E4"/>
    <w:rsid w:val="000D7B4F"/>
    <w:rsid w:val="000E063C"/>
    <w:rsid w:val="000E1123"/>
    <w:rsid w:val="000E4693"/>
    <w:rsid w:val="000E5376"/>
    <w:rsid w:val="000F4422"/>
    <w:rsid w:val="00101E49"/>
    <w:rsid w:val="0010492D"/>
    <w:rsid w:val="00105C32"/>
    <w:rsid w:val="00110D4C"/>
    <w:rsid w:val="00114E63"/>
    <w:rsid w:val="0011702E"/>
    <w:rsid w:val="00117353"/>
    <w:rsid w:val="00117F27"/>
    <w:rsid w:val="00123D6E"/>
    <w:rsid w:val="001258C1"/>
    <w:rsid w:val="00130238"/>
    <w:rsid w:val="00131ECB"/>
    <w:rsid w:val="00131ED5"/>
    <w:rsid w:val="00133068"/>
    <w:rsid w:val="0013414B"/>
    <w:rsid w:val="00136733"/>
    <w:rsid w:val="001412CB"/>
    <w:rsid w:val="001431BC"/>
    <w:rsid w:val="00143851"/>
    <w:rsid w:val="001500FB"/>
    <w:rsid w:val="00150A23"/>
    <w:rsid w:val="00156E51"/>
    <w:rsid w:val="00160C83"/>
    <w:rsid w:val="00163ACA"/>
    <w:rsid w:val="00164DA2"/>
    <w:rsid w:val="001718BC"/>
    <w:rsid w:val="00171F17"/>
    <w:rsid w:val="001733D1"/>
    <w:rsid w:val="00173409"/>
    <w:rsid w:val="00175777"/>
    <w:rsid w:val="0017593C"/>
    <w:rsid w:val="0017755D"/>
    <w:rsid w:val="0017789D"/>
    <w:rsid w:val="00180A52"/>
    <w:rsid w:val="00185C0F"/>
    <w:rsid w:val="00187356"/>
    <w:rsid w:val="001940EC"/>
    <w:rsid w:val="001952BB"/>
    <w:rsid w:val="00195A24"/>
    <w:rsid w:val="001962A7"/>
    <w:rsid w:val="00196FA3"/>
    <w:rsid w:val="00197808"/>
    <w:rsid w:val="00197F70"/>
    <w:rsid w:val="001A19C7"/>
    <w:rsid w:val="001A428F"/>
    <w:rsid w:val="001A5459"/>
    <w:rsid w:val="001A5E51"/>
    <w:rsid w:val="001A7219"/>
    <w:rsid w:val="001A777D"/>
    <w:rsid w:val="001A7CEE"/>
    <w:rsid w:val="001B12EF"/>
    <w:rsid w:val="001B3A3D"/>
    <w:rsid w:val="001B53F1"/>
    <w:rsid w:val="001B6064"/>
    <w:rsid w:val="001B6BEC"/>
    <w:rsid w:val="001C4C7B"/>
    <w:rsid w:val="001C7336"/>
    <w:rsid w:val="001C77D3"/>
    <w:rsid w:val="001D099A"/>
    <w:rsid w:val="001D6B1D"/>
    <w:rsid w:val="001D7464"/>
    <w:rsid w:val="001E06FF"/>
    <w:rsid w:val="001E1450"/>
    <w:rsid w:val="001E2648"/>
    <w:rsid w:val="001E2B9B"/>
    <w:rsid w:val="001E3141"/>
    <w:rsid w:val="001E3AE7"/>
    <w:rsid w:val="001E46ED"/>
    <w:rsid w:val="001E64F9"/>
    <w:rsid w:val="001E6FE5"/>
    <w:rsid w:val="001F29EE"/>
    <w:rsid w:val="001F3D42"/>
    <w:rsid w:val="0020196D"/>
    <w:rsid w:val="00201F80"/>
    <w:rsid w:val="00204076"/>
    <w:rsid w:val="002055BE"/>
    <w:rsid w:val="0020593F"/>
    <w:rsid w:val="002062C4"/>
    <w:rsid w:val="002063A7"/>
    <w:rsid w:val="00207D0C"/>
    <w:rsid w:val="00213FC2"/>
    <w:rsid w:val="00214617"/>
    <w:rsid w:val="00215659"/>
    <w:rsid w:val="00216FBC"/>
    <w:rsid w:val="00217DC2"/>
    <w:rsid w:val="00222644"/>
    <w:rsid w:val="0022386B"/>
    <w:rsid w:val="0022400F"/>
    <w:rsid w:val="0022416E"/>
    <w:rsid w:val="002242E0"/>
    <w:rsid w:val="002247F8"/>
    <w:rsid w:val="00225205"/>
    <w:rsid w:val="00226A50"/>
    <w:rsid w:val="002278C4"/>
    <w:rsid w:val="00227AA0"/>
    <w:rsid w:val="00232027"/>
    <w:rsid w:val="0023261F"/>
    <w:rsid w:val="00234DFE"/>
    <w:rsid w:val="00235304"/>
    <w:rsid w:val="002368EC"/>
    <w:rsid w:val="00237831"/>
    <w:rsid w:val="00244B95"/>
    <w:rsid w:val="00244DCD"/>
    <w:rsid w:val="00245A46"/>
    <w:rsid w:val="00246248"/>
    <w:rsid w:val="002468D7"/>
    <w:rsid w:val="00247E04"/>
    <w:rsid w:val="00251DD0"/>
    <w:rsid w:val="00251E3A"/>
    <w:rsid w:val="00253BBB"/>
    <w:rsid w:val="00256F4B"/>
    <w:rsid w:val="00262790"/>
    <w:rsid w:val="00266230"/>
    <w:rsid w:val="0026669A"/>
    <w:rsid w:val="00266A61"/>
    <w:rsid w:val="00266F1B"/>
    <w:rsid w:val="0027005E"/>
    <w:rsid w:val="00270230"/>
    <w:rsid w:val="002715B0"/>
    <w:rsid w:val="00275B53"/>
    <w:rsid w:val="0027772E"/>
    <w:rsid w:val="00280287"/>
    <w:rsid w:val="002849F1"/>
    <w:rsid w:val="0028568B"/>
    <w:rsid w:val="00286115"/>
    <w:rsid w:val="00287758"/>
    <w:rsid w:val="002878C6"/>
    <w:rsid w:val="0029373B"/>
    <w:rsid w:val="00293E9D"/>
    <w:rsid w:val="00294A38"/>
    <w:rsid w:val="002A0973"/>
    <w:rsid w:val="002A187F"/>
    <w:rsid w:val="002A30DC"/>
    <w:rsid w:val="002A3C3D"/>
    <w:rsid w:val="002A7876"/>
    <w:rsid w:val="002B1AF3"/>
    <w:rsid w:val="002B56E4"/>
    <w:rsid w:val="002B6F42"/>
    <w:rsid w:val="002B7621"/>
    <w:rsid w:val="002C17C8"/>
    <w:rsid w:val="002C3C63"/>
    <w:rsid w:val="002C64C4"/>
    <w:rsid w:val="002D09B7"/>
    <w:rsid w:val="002D0E16"/>
    <w:rsid w:val="002D3E8C"/>
    <w:rsid w:val="002D713B"/>
    <w:rsid w:val="002D7D24"/>
    <w:rsid w:val="002E260D"/>
    <w:rsid w:val="002E4526"/>
    <w:rsid w:val="002E5640"/>
    <w:rsid w:val="002E60E2"/>
    <w:rsid w:val="002E6393"/>
    <w:rsid w:val="002F18B8"/>
    <w:rsid w:val="002F4232"/>
    <w:rsid w:val="002F5583"/>
    <w:rsid w:val="002F6D0C"/>
    <w:rsid w:val="002F6D67"/>
    <w:rsid w:val="002F765F"/>
    <w:rsid w:val="00301F76"/>
    <w:rsid w:val="003024BE"/>
    <w:rsid w:val="00303EB3"/>
    <w:rsid w:val="00304C00"/>
    <w:rsid w:val="00307B8B"/>
    <w:rsid w:val="003112C3"/>
    <w:rsid w:val="00313B5F"/>
    <w:rsid w:val="00314EB8"/>
    <w:rsid w:val="0032015A"/>
    <w:rsid w:val="0032682B"/>
    <w:rsid w:val="00331137"/>
    <w:rsid w:val="003341BA"/>
    <w:rsid w:val="00336309"/>
    <w:rsid w:val="00337355"/>
    <w:rsid w:val="00337E74"/>
    <w:rsid w:val="003409B6"/>
    <w:rsid w:val="003436C4"/>
    <w:rsid w:val="0034507A"/>
    <w:rsid w:val="00351750"/>
    <w:rsid w:val="00354953"/>
    <w:rsid w:val="00360EEF"/>
    <w:rsid w:val="00362B07"/>
    <w:rsid w:val="00365889"/>
    <w:rsid w:val="00366161"/>
    <w:rsid w:val="00366F82"/>
    <w:rsid w:val="00370C1C"/>
    <w:rsid w:val="0037421F"/>
    <w:rsid w:val="003742A3"/>
    <w:rsid w:val="00374FA8"/>
    <w:rsid w:val="00381BB0"/>
    <w:rsid w:val="00381F62"/>
    <w:rsid w:val="003833CD"/>
    <w:rsid w:val="003840ED"/>
    <w:rsid w:val="00384805"/>
    <w:rsid w:val="00391AE7"/>
    <w:rsid w:val="003944CB"/>
    <w:rsid w:val="003A10F7"/>
    <w:rsid w:val="003A1C35"/>
    <w:rsid w:val="003A3712"/>
    <w:rsid w:val="003A599B"/>
    <w:rsid w:val="003A5AB5"/>
    <w:rsid w:val="003B0DD3"/>
    <w:rsid w:val="003B2C7C"/>
    <w:rsid w:val="003B2F84"/>
    <w:rsid w:val="003B3A2A"/>
    <w:rsid w:val="003B5596"/>
    <w:rsid w:val="003B5998"/>
    <w:rsid w:val="003B59AE"/>
    <w:rsid w:val="003C07EB"/>
    <w:rsid w:val="003C13DC"/>
    <w:rsid w:val="003C13E8"/>
    <w:rsid w:val="003C716D"/>
    <w:rsid w:val="003D2652"/>
    <w:rsid w:val="003E019F"/>
    <w:rsid w:val="003E290D"/>
    <w:rsid w:val="003E4B7B"/>
    <w:rsid w:val="003E4FE4"/>
    <w:rsid w:val="003E5F9C"/>
    <w:rsid w:val="003E660B"/>
    <w:rsid w:val="003E66B4"/>
    <w:rsid w:val="003F0ED3"/>
    <w:rsid w:val="003F109B"/>
    <w:rsid w:val="003F22D7"/>
    <w:rsid w:val="003F267F"/>
    <w:rsid w:val="003F4AAA"/>
    <w:rsid w:val="003F62DB"/>
    <w:rsid w:val="003F6703"/>
    <w:rsid w:val="003F6CEC"/>
    <w:rsid w:val="003F6FBD"/>
    <w:rsid w:val="00400EC2"/>
    <w:rsid w:val="004046BA"/>
    <w:rsid w:val="00407CE6"/>
    <w:rsid w:val="00410793"/>
    <w:rsid w:val="004154F3"/>
    <w:rsid w:val="00423174"/>
    <w:rsid w:val="004239D0"/>
    <w:rsid w:val="00424ED2"/>
    <w:rsid w:val="00425A24"/>
    <w:rsid w:val="00425AE1"/>
    <w:rsid w:val="004302C1"/>
    <w:rsid w:val="00433DCB"/>
    <w:rsid w:val="00434A0C"/>
    <w:rsid w:val="00436775"/>
    <w:rsid w:val="00441E34"/>
    <w:rsid w:val="00444F51"/>
    <w:rsid w:val="00454268"/>
    <w:rsid w:val="00456908"/>
    <w:rsid w:val="004604F7"/>
    <w:rsid w:val="00462627"/>
    <w:rsid w:val="0046410B"/>
    <w:rsid w:val="00464223"/>
    <w:rsid w:val="004665FB"/>
    <w:rsid w:val="00473291"/>
    <w:rsid w:val="00476AD5"/>
    <w:rsid w:val="00477A30"/>
    <w:rsid w:val="004815B3"/>
    <w:rsid w:val="00484025"/>
    <w:rsid w:val="00490D32"/>
    <w:rsid w:val="00491CBE"/>
    <w:rsid w:val="00495670"/>
    <w:rsid w:val="0049604C"/>
    <w:rsid w:val="004A0620"/>
    <w:rsid w:val="004A0769"/>
    <w:rsid w:val="004A09BE"/>
    <w:rsid w:val="004A1909"/>
    <w:rsid w:val="004A36FF"/>
    <w:rsid w:val="004A3D34"/>
    <w:rsid w:val="004A7923"/>
    <w:rsid w:val="004B0450"/>
    <w:rsid w:val="004B06E1"/>
    <w:rsid w:val="004B1C18"/>
    <w:rsid w:val="004C133E"/>
    <w:rsid w:val="004C1729"/>
    <w:rsid w:val="004C1751"/>
    <w:rsid w:val="004C3B50"/>
    <w:rsid w:val="004C4F15"/>
    <w:rsid w:val="004C5EEC"/>
    <w:rsid w:val="004C6816"/>
    <w:rsid w:val="004D10F5"/>
    <w:rsid w:val="004D4F5A"/>
    <w:rsid w:val="004D5526"/>
    <w:rsid w:val="004D7849"/>
    <w:rsid w:val="004E2EDF"/>
    <w:rsid w:val="004E45FF"/>
    <w:rsid w:val="004E470D"/>
    <w:rsid w:val="004E5833"/>
    <w:rsid w:val="004E5B1D"/>
    <w:rsid w:val="004E7106"/>
    <w:rsid w:val="004E7655"/>
    <w:rsid w:val="004F0647"/>
    <w:rsid w:val="004F3330"/>
    <w:rsid w:val="004F3459"/>
    <w:rsid w:val="004F482A"/>
    <w:rsid w:val="004F7D61"/>
    <w:rsid w:val="00502522"/>
    <w:rsid w:val="00506F8D"/>
    <w:rsid w:val="0051123C"/>
    <w:rsid w:val="005115A6"/>
    <w:rsid w:val="005119AD"/>
    <w:rsid w:val="00511ABD"/>
    <w:rsid w:val="0051293F"/>
    <w:rsid w:val="00513DDB"/>
    <w:rsid w:val="0052031D"/>
    <w:rsid w:val="00521B9A"/>
    <w:rsid w:val="00524796"/>
    <w:rsid w:val="005301D5"/>
    <w:rsid w:val="00530A1E"/>
    <w:rsid w:val="00531467"/>
    <w:rsid w:val="00531478"/>
    <w:rsid w:val="00532300"/>
    <w:rsid w:val="00533B6C"/>
    <w:rsid w:val="00533BAF"/>
    <w:rsid w:val="00534117"/>
    <w:rsid w:val="00535995"/>
    <w:rsid w:val="00540EE3"/>
    <w:rsid w:val="005436AD"/>
    <w:rsid w:val="00547EA1"/>
    <w:rsid w:val="005500FC"/>
    <w:rsid w:val="00552242"/>
    <w:rsid w:val="005529E5"/>
    <w:rsid w:val="00553440"/>
    <w:rsid w:val="0055456D"/>
    <w:rsid w:val="0055756C"/>
    <w:rsid w:val="00560A0E"/>
    <w:rsid w:val="00561587"/>
    <w:rsid w:val="00561A41"/>
    <w:rsid w:val="00562695"/>
    <w:rsid w:val="00571649"/>
    <w:rsid w:val="00576AE8"/>
    <w:rsid w:val="00576F7D"/>
    <w:rsid w:val="005775E2"/>
    <w:rsid w:val="0058247C"/>
    <w:rsid w:val="005843CD"/>
    <w:rsid w:val="00586F60"/>
    <w:rsid w:val="00587102"/>
    <w:rsid w:val="005965F3"/>
    <w:rsid w:val="00596821"/>
    <w:rsid w:val="005A100A"/>
    <w:rsid w:val="005A131E"/>
    <w:rsid w:val="005A3366"/>
    <w:rsid w:val="005A4A64"/>
    <w:rsid w:val="005A68D3"/>
    <w:rsid w:val="005B1499"/>
    <w:rsid w:val="005B1C4D"/>
    <w:rsid w:val="005B3475"/>
    <w:rsid w:val="005B40D9"/>
    <w:rsid w:val="005B6607"/>
    <w:rsid w:val="005B70BE"/>
    <w:rsid w:val="005B7DA6"/>
    <w:rsid w:val="005C3788"/>
    <w:rsid w:val="005C394C"/>
    <w:rsid w:val="005C76FC"/>
    <w:rsid w:val="005D068E"/>
    <w:rsid w:val="005D1E92"/>
    <w:rsid w:val="005D2F78"/>
    <w:rsid w:val="005D53F2"/>
    <w:rsid w:val="005D5A8B"/>
    <w:rsid w:val="005D600C"/>
    <w:rsid w:val="005D6582"/>
    <w:rsid w:val="005D6D96"/>
    <w:rsid w:val="005D7D2C"/>
    <w:rsid w:val="005E262F"/>
    <w:rsid w:val="005E26FF"/>
    <w:rsid w:val="005E4E01"/>
    <w:rsid w:val="005E6AD4"/>
    <w:rsid w:val="005E6D36"/>
    <w:rsid w:val="005E70D1"/>
    <w:rsid w:val="005E7513"/>
    <w:rsid w:val="005F3FD7"/>
    <w:rsid w:val="00604F5F"/>
    <w:rsid w:val="00605493"/>
    <w:rsid w:val="006058AE"/>
    <w:rsid w:val="00605DDF"/>
    <w:rsid w:val="00606853"/>
    <w:rsid w:val="00611EAB"/>
    <w:rsid w:val="00613E00"/>
    <w:rsid w:val="00614304"/>
    <w:rsid w:val="006160B0"/>
    <w:rsid w:val="006176C3"/>
    <w:rsid w:val="00620FBB"/>
    <w:rsid w:val="006216DD"/>
    <w:rsid w:val="006234A9"/>
    <w:rsid w:val="00623E9F"/>
    <w:rsid w:val="006276FB"/>
    <w:rsid w:val="0063527F"/>
    <w:rsid w:val="00635FA6"/>
    <w:rsid w:val="00636045"/>
    <w:rsid w:val="0063748A"/>
    <w:rsid w:val="006377EB"/>
    <w:rsid w:val="006404A3"/>
    <w:rsid w:val="006411DC"/>
    <w:rsid w:val="00641562"/>
    <w:rsid w:val="00642A78"/>
    <w:rsid w:val="00642EA5"/>
    <w:rsid w:val="006462F1"/>
    <w:rsid w:val="006521CE"/>
    <w:rsid w:val="00653820"/>
    <w:rsid w:val="0065604E"/>
    <w:rsid w:val="0066004C"/>
    <w:rsid w:val="00660448"/>
    <w:rsid w:val="00667DDE"/>
    <w:rsid w:val="0067182F"/>
    <w:rsid w:val="00674091"/>
    <w:rsid w:val="00676095"/>
    <w:rsid w:val="00692ADB"/>
    <w:rsid w:val="00693EE2"/>
    <w:rsid w:val="0069613C"/>
    <w:rsid w:val="006A0D04"/>
    <w:rsid w:val="006A150F"/>
    <w:rsid w:val="006A1B93"/>
    <w:rsid w:val="006A335A"/>
    <w:rsid w:val="006A33A9"/>
    <w:rsid w:val="006A45E3"/>
    <w:rsid w:val="006A46E8"/>
    <w:rsid w:val="006A65EE"/>
    <w:rsid w:val="006A7EAC"/>
    <w:rsid w:val="006B0B87"/>
    <w:rsid w:val="006B28B9"/>
    <w:rsid w:val="006B58BE"/>
    <w:rsid w:val="006B7623"/>
    <w:rsid w:val="006C03EE"/>
    <w:rsid w:val="006C18E8"/>
    <w:rsid w:val="006C2137"/>
    <w:rsid w:val="006C7C5D"/>
    <w:rsid w:val="006C7F88"/>
    <w:rsid w:val="006D2B21"/>
    <w:rsid w:val="006D7BA1"/>
    <w:rsid w:val="006E32EC"/>
    <w:rsid w:val="006E36AF"/>
    <w:rsid w:val="006E3C1D"/>
    <w:rsid w:val="006F17F9"/>
    <w:rsid w:val="006F1871"/>
    <w:rsid w:val="006F3311"/>
    <w:rsid w:val="006F373A"/>
    <w:rsid w:val="006F3DEA"/>
    <w:rsid w:val="006F510C"/>
    <w:rsid w:val="006F61DD"/>
    <w:rsid w:val="007003A5"/>
    <w:rsid w:val="0070108F"/>
    <w:rsid w:val="00702273"/>
    <w:rsid w:val="007027B2"/>
    <w:rsid w:val="00703881"/>
    <w:rsid w:val="007053EC"/>
    <w:rsid w:val="00706627"/>
    <w:rsid w:val="00707891"/>
    <w:rsid w:val="00710AB3"/>
    <w:rsid w:val="007115E2"/>
    <w:rsid w:val="00711775"/>
    <w:rsid w:val="00712473"/>
    <w:rsid w:val="0071477B"/>
    <w:rsid w:val="0071706E"/>
    <w:rsid w:val="00720C36"/>
    <w:rsid w:val="0072117D"/>
    <w:rsid w:val="00726B3A"/>
    <w:rsid w:val="0073268D"/>
    <w:rsid w:val="00734461"/>
    <w:rsid w:val="007357D6"/>
    <w:rsid w:val="00735CA3"/>
    <w:rsid w:val="00736067"/>
    <w:rsid w:val="00736B9F"/>
    <w:rsid w:val="00736CA7"/>
    <w:rsid w:val="0074180D"/>
    <w:rsid w:val="007435EC"/>
    <w:rsid w:val="00746333"/>
    <w:rsid w:val="00746AB2"/>
    <w:rsid w:val="007472A9"/>
    <w:rsid w:val="00750761"/>
    <w:rsid w:val="00751EEF"/>
    <w:rsid w:val="007540D0"/>
    <w:rsid w:val="00755122"/>
    <w:rsid w:val="00756962"/>
    <w:rsid w:val="007625F4"/>
    <w:rsid w:val="00765126"/>
    <w:rsid w:val="00765B9A"/>
    <w:rsid w:val="007666F1"/>
    <w:rsid w:val="00771A67"/>
    <w:rsid w:val="0077288D"/>
    <w:rsid w:val="00773311"/>
    <w:rsid w:val="00773D42"/>
    <w:rsid w:val="00775247"/>
    <w:rsid w:val="0077537F"/>
    <w:rsid w:val="0077691B"/>
    <w:rsid w:val="0078439F"/>
    <w:rsid w:val="00791FBB"/>
    <w:rsid w:val="0079359F"/>
    <w:rsid w:val="00793B71"/>
    <w:rsid w:val="00793F68"/>
    <w:rsid w:val="0079582B"/>
    <w:rsid w:val="00795EDD"/>
    <w:rsid w:val="00796A82"/>
    <w:rsid w:val="007A327F"/>
    <w:rsid w:val="007A3607"/>
    <w:rsid w:val="007A3A73"/>
    <w:rsid w:val="007A5708"/>
    <w:rsid w:val="007B293F"/>
    <w:rsid w:val="007B2DB0"/>
    <w:rsid w:val="007B387C"/>
    <w:rsid w:val="007B4304"/>
    <w:rsid w:val="007B5A14"/>
    <w:rsid w:val="007B5C07"/>
    <w:rsid w:val="007C3BD2"/>
    <w:rsid w:val="007D0426"/>
    <w:rsid w:val="007D43E9"/>
    <w:rsid w:val="007D4A8D"/>
    <w:rsid w:val="007D533F"/>
    <w:rsid w:val="007E0955"/>
    <w:rsid w:val="007E59DA"/>
    <w:rsid w:val="007E59E3"/>
    <w:rsid w:val="007E62CB"/>
    <w:rsid w:val="007F1A82"/>
    <w:rsid w:val="007F6B0A"/>
    <w:rsid w:val="00800774"/>
    <w:rsid w:val="00802EFB"/>
    <w:rsid w:val="00803FA5"/>
    <w:rsid w:val="008063AC"/>
    <w:rsid w:val="00806E7F"/>
    <w:rsid w:val="008073A2"/>
    <w:rsid w:val="00807982"/>
    <w:rsid w:val="008122FE"/>
    <w:rsid w:val="008144E9"/>
    <w:rsid w:val="008145B9"/>
    <w:rsid w:val="008158D3"/>
    <w:rsid w:val="0081611F"/>
    <w:rsid w:val="0081653D"/>
    <w:rsid w:val="0081716C"/>
    <w:rsid w:val="00817938"/>
    <w:rsid w:val="00817FFA"/>
    <w:rsid w:val="00820639"/>
    <w:rsid w:val="00824402"/>
    <w:rsid w:val="00824A4B"/>
    <w:rsid w:val="00827442"/>
    <w:rsid w:val="00827595"/>
    <w:rsid w:val="00827A24"/>
    <w:rsid w:val="00833806"/>
    <w:rsid w:val="008353F1"/>
    <w:rsid w:val="00837073"/>
    <w:rsid w:val="008411D0"/>
    <w:rsid w:val="00841572"/>
    <w:rsid w:val="0084422F"/>
    <w:rsid w:val="008447BB"/>
    <w:rsid w:val="00847481"/>
    <w:rsid w:val="0084791A"/>
    <w:rsid w:val="008505F0"/>
    <w:rsid w:val="0085232A"/>
    <w:rsid w:val="00854CE0"/>
    <w:rsid w:val="00855B4B"/>
    <w:rsid w:val="00860B7C"/>
    <w:rsid w:val="00860FDB"/>
    <w:rsid w:val="008624B3"/>
    <w:rsid w:val="0086358F"/>
    <w:rsid w:val="0086446D"/>
    <w:rsid w:val="008666F2"/>
    <w:rsid w:val="00866EEB"/>
    <w:rsid w:val="0087166C"/>
    <w:rsid w:val="00872633"/>
    <w:rsid w:val="00873A6B"/>
    <w:rsid w:val="00873FD9"/>
    <w:rsid w:val="00875DB6"/>
    <w:rsid w:val="00883530"/>
    <w:rsid w:val="008840B8"/>
    <w:rsid w:val="00887744"/>
    <w:rsid w:val="00891A5F"/>
    <w:rsid w:val="00893212"/>
    <w:rsid w:val="00894765"/>
    <w:rsid w:val="008947FB"/>
    <w:rsid w:val="008956C6"/>
    <w:rsid w:val="00897007"/>
    <w:rsid w:val="00897D48"/>
    <w:rsid w:val="008A0295"/>
    <w:rsid w:val="008A0674"/>
    <w:rsid w:val="008A19AC"/>
    <w:rsid w:val="008A3B65"/>
    <w:rsid w:val="008A68BD"/>
    <w:rsid w:val="008B305A"/>
    <w:rsid w:val="008B382F"/>
    <w:rsid w:val="008B5194"/>
    <w:rsid w:val="008B76C1"/>
    <w:rsid w:val="008C0B4E"/>
    <w:rsid w:val="008C135C"/>
    <w:rsid w:val="008C1E16"/>
    <w:rsid w:val="008C3C3A"/>
    <w:rsid w:val="008C45EC"/>
    <w:rsid w:val="008C4C8F"/>
    <w:rsid w:val="008C5025"/>
    <w:rsid w:val="008C636D"/>
    <w:rsid w:val="008C66A5"/>
    <w:rsid w:val="008C6F97"/>
    <w:rsid w:val="008D2DEB"/>
    <w:rsid w:val="008D36F1"/>
    <w:rsid w:val="008D4DC8"/>
    <w:rsid w:val="008D75DE"/>
    <w:rsid w:val="008E2DB7"/>
    <w:rsid w:val="008E30AD"/>
    <w:rsid w:val="008E3783"/>
    <w:rsid w:val="008E5527"/>
    <w:rsid w:val="008E79B4"/>
    <w:rsid w:val="008F0550"/>
    <w:rsid w:val="008F197E"/>
    <w:rsid w:val="008F2F0F"/>
    <w:rsid w:val="008F4DCF"/>
    <w:rsid w:val="008F7D25"/>
    <w:rsid w:val="00900361"/>
    <w:rsid w:val="00900E9C"/>
    <w:rsid w:val="00904DB2"/>
    <w:rsid w:val="00907FD7"/>
    <w:rsid w:val="00907FDA"/>
    <w:rsid w:val="00911A8A"/>
    <w:rsid w:val="00911C26"/>
    <w:rsid w:val="00912042"/>
    <w:rsid w:val="0091280D"/>
    <w:rsid w:val="009145E1"/>
    <w:rsid w:val="00917A17"/>
    <w:rsid w:val="00923DB5"/>
    <w:rsid w:val="009248FE"/>
    <w:rsid w:val="0093208D"/>
    <w:rsid w:val="00932F3D"/>
    <w:rsid w:val="00932FA7"/>
    <w:rsid w:val="009331A3"/>
    <w:rsid w:val="009355A0"/>
    <w:rsid w:val="00935E8C"/>
    <w:rsid w:val="00941BC2"/>
    <w:rsid w:val="0094259A"/>
    <w:rsid w:val="00945575"/>
    <w:rsid w:val="00947098"/>
    <w:rsid w:val="00947747"/>
    <w:rsid w:val="00947A01"/>
    <w:rsid w:val="00952C09"/>
    <w:rsid w:val="00954979"/>
    <w:rsid w:val="00955787"/>
    <w:rsid w:val="00956992"/>
    <w:rsid w:val="00957DE5"/>
    <w:rsid w:val="0096349A"/>
    <w:rsid w:val="009637D1"/>
    <w:rsid w:val="00964028"/>
    <w:rsid w:val="00965859"/>
    <w:rsid w:val="00967AD5"/>
    <w:rsid w:val="00971503"/>
    <w:rsid w:val="00971B97"/>
    <w:rsid w:val="00972CD2"/>
    <w:rsid w:val="00976A72"/>
    <w:rsid w:val="0098037C"/>
    <w:rsid w:val="00985697"/>
    <w:rsid w:val="00986A9E"/>
    <w:rsid w:val="00987FF0"/>
    <w:rsid w:val="00990BE2"/>
    <w:rsid w:val="00993BC1"/>
    <w:rsid w:val="00996D0B"/>
    <w:rsid w:val="00996F78"/>
    <w:rsid w:val="009A336B"/>
    <w:rsid w:val="009A741E"/>
    <w:rsid w:val="009B139A"/>
    <w:rsid w:val="009B1B15"/>
    <w:rsid w:val="009B1B52"/>
    <w:rsid w:val="009B502D"/>
    <w:rsid w:val="009B55E3"/>
    <w:rsid w:val="009B7515"/>
    <w:rsid w:val="009B76AB"/>
    <w:rsid w:val="009B76C7"/>
    <w:rsid w:val="009C0069"/>
    <w:rsid w:val="009C1C58"/>
    <w:rsid w:val="009D269F"/>
    <w:rsid w:val="009D3226"/>
    <w:rsid w:val="009D4276"/>
    <w:rsid w:val="009D43E5"/>
    <w:rsid w:val="009D78F2"/>
    <w:rsid w:val="009E116D"/>
    <w:rsid w:val="009E1BC6"/>
    <w:rsid w:val="009E4C96"/>
    <w:rsid w:val="009E73A1"/>
    <w:rsid w:val="009F1452"/>
    <w:rsid w:val="009F32E6"/>
    <w:rsid w:val="009F5DFD"/>
    <w:rsid w:val="00A01C23"/>
    <w:rsid w:val="00A0269C"/>
    <w:rsid w:val="00A055F1"/>
    <w:rsid w:val="00A06B45"/>
    <w:rsid w:val="00A07395"/>
    <w:rsid w:val="00A0756C"/>
    <w:rsid w:val="00A07DED"/>
    <w:rsid w:val="00A07E17"/>
    <w:rsid w:val="00A112EF"/>
    <w:rsid w:val="00A13D41"/>
    <w:rsid w:val="00A16DB3"/>
    <w:rsid w:val="00A22759"/>
    <w:rsid w:val="00A22D06"/>
    <w:rsid w:val="00A238E3"/>
    <w:rsid w:val="00A2554B"/>
    <w:rsid w:val="00A30D8C"/>
    <w:rsid w:val="00A30F94"/>
    <w:rsid w:val="00A3281C"/>
    <w:rsid w:val="00A3425A"/>
    <w:rsid w:val="00A37E1C"/>
    <w:rsid w:val="00A43FD6"/>
    <w:rsid w:val="00A468FF"/>
    <w:rsid w:val="00A4733A"/>
    <w:rsid w:val="00A50066"/>
    <w:rsid w:val="00A53141"/>
    <w:rsid w:val="00A54304"/>
    <w:rsid w:val="00A54846"/>
    <w:rsid w:val="00A54EF9"/>
    <w:rsid w:val="00A56557"/>
    <w:rsid w:val="00A570BA"/>
    <w:rsid w:val="00A62827"/>
    <w:rsid w:val="00A6336D"/>
    <w:rsid w:val="00A63B29"/>
    <w:rsid w:val="00A64889"/>
    <w:rsid w:val="00A66764"/>
    <w:rsid w:val="00A67365"/>
    <w:rsid w:val="00A6780A"/>
    <w:rsid w:val="00A71358"/>
    <w:rsid w:val="00A7315D"/>
    <w:rsid w:val="00A7579D"/>
    <w:rsid w:val="00A76684"/>
    <w:rsid w:val="00A85A35"/>
    <w:rsid w:val="00A87321"/>
    <w:rsid w:val="00A90010"/>
    <w:rsid w:val="00A9375B"/>
    <w:rsid w:val="00A9469C"/>
    <w:rsid w:val="00A94B83"/>
    <w:rsid w:val="00A94F50"/>
    <w:rsid w:val="00A957A2"/>
    <w:rsid w:val="00A96F94"/>
    <w:rsid w:val="00AA0193"/>
    <w:rsid w:val="00AA1B46"/>
    <w:rsid w:val="00AA2F02"/>
    <w:rsid w:val="00AA5B2A"/>
    <w:rsid w:val="00AB0015"/>
    <w:rsid w:val="00AB2279"/>
    <w:rsid w:val="00AB37ED"/>
    <w:rsid w:val="00AB4E50"/>
    <w:rsid w:val="00AB6D30"/>
    <w:rsid w:val="00AC0475"/>
    <w:rsid w:val="00AC2D61"/>
    <w:rsid w:val="00AE2F7C"/>
    <w:rsid w:val="00AE3DAB"/>
    <w:rsid w:val="00AF090C"/>
    <w:rsid w:val="00AF2B28"/>
    <w:rsid w:val="00AF4672"/>
    <w:rsid w:val="00AF594A"/>
    <w:rsid w:val="00B02A16"/>
    <w:rsid w:val="00B0359E"/>
    <w:rsid w:val="00B036B0"/>
    <w:rsid w:val="00B04FD4"/>
    <w:rsid w:val="00B103E0"/>
    <w:rsid w:val="00B11AE9"/>
    <w:rsid w:val="00B126CF"/>
    <w:rsid w:val="00B12D08"/>
    <w:rsid w:val="00B13935"/>
    <w:rsid w:val="00B1569D"/>
    <w:rsid w:val="00B16551"/>
    <w:rsid w:val="00B1762F"/>
    <w:rsid w:val="00B17BAA"/>
    <w:rsid w:val="00B17FCB"/>
    <w:rsid w:val="00B20312"/>
    <w:rsid w:val="00B21575"/>
    <w:rsid w:val="00B21EEB"/>
    <w:rsid w:val="00B2397D"/>
    <w:rsid w:val="00B23989"/>
    <w:rsid w:val="00B36C34"/>
    <w:rsid w:val="00B41AE4"/>
    <w:rsid w:val="00B4218C"/>
    <w:rsid w:val="00B434C8"/>
    <w:rsid w:val="00B43C5A"/>
    <w:rsid w:val="00B43F21"/>
    <w:rsid w:val="00B44F28"/>
    <w:rsid w:val="00B45558"/>
    <w:rsid w:val="00B5160E"/>
    <w:rsid w:val="00B51F5F"/>
    <w:rsid w:val="00B5424A"/>
    <w:rsid w:val="00B54D8F"/>
    <w:rsid w:val="00B55046"/>
    <w:rsid w:val="00B629F6"/>
    <w:rsid w:val="00B673FB"/>
    <w:rsid w:val="00B71D6F"/>
    <w:rsid w:val="00B71F76"/>
    <w:rsid w:val="00B749F1"/>
    <w:rsid w:val="00B777C8"/>
    <w:rsid w:val="00B77F2D"/>
    <w:rsid w:val="00B81495"/>
    <w:rsid w:val="00B82B58"/>
    <w:rsid w:val="00B858DD"/>
    <w:rsid w:val="00B85955"/>
    <w:rsid w:val="00B863E8"/>
    <w:rsid w:val="00B9143F"/>
    <w:rsid w:val="00B97367"/>
    <w:rsid w:val="00BA14F5"/>
    <w:rsid w:val="00BA2C4D"/>
    <w:rsid w:val="00BA4AB9"/>
    <w:rsid w:val="00BB0185"/>
    <w:rsid w:val="00BB023D"/>
    <w:rsid w:val="00BB17C7"/>
    <w:rsid w:val="00BB1950"/>
    <w:rsid w:val="00BB416D"/>
    <w:rsid w:val="00BB5A86"/>
    <w:rsid w:val="00BC00C9"/>
    <w:rsid w:val="00BC1F05"/>
    <w:rsid w:val="00BC2C36"/>
    <w:rsid w:val="00BC3DCA"/>
    <w:rsid w:val="00BD10C2"/>
    <w:rsid w:val="00BE3233"/>
    <w:rsid w:val="00BE53FA"/>
    <w:rsid w:val="00BE6936"/>
    <w:rsid w:val="00BE722E"/>
    <w:rsid w:val="00BE762D"/>
    <w:rsid w:val="00BE7F74"/>
    <w:rsid w:val="00BF0435"/>
    <w:rsid w:val="00BF272A"/>
    <w:rsid w:val="00BF5C5D"/>
    <w:rsid w:val="00BF61FA"/>
    <w:rsid w:val="00C01D4B"/>
    <w:rsid w:val="00C02822"/>
    <w:rsid w:val="00C03F98"/>
    <w:rsid w:val="00C04178"/>
    <w:rsid w:val="00C05DC9"/>
    <w:rsid w:val="00C061D8"/>
    <w:rsid w:val="00C06DC5"/>
    <w:rsid w:val="00C0729D"/>
    <w:rsid w:val="00C10F22"/>
    <w:rsid w:val="00C14EC3"/>
    <w:rsid w:val="00C15FB5"/>
    <w:rsid w:val="00C1630F"/>
    <w:rsid w:val="00C2020D"/>
    <w:rsid w:val="00C22322"/>
    <w:rsid w:val="00C232A9"/>
    <w:rsid w:val="00C23FF8"/>
    <w:rsid w:val="00C25960"/>
    <w:rsid w:val="00C25D57"/>
    <w:rsid w:val="00C3688A"/>
    <w:rsid w:val="00C372D8"/>
    <w:rsid w:val="00C3797E"/>
    <w:rsid w:val="00C412C9"/>
    <w:rsid w:val="00C412D5"/>
    <w:rsid w:val="00C426F8"/>
    <w:rsid w:val="00C466E7"/>
    <w:rsid w:val="00C51D73"/>
    <w:rsid w:val="00C57058"/>
    <w:rsid w:val="00C61CB1"/>
    <w:rsid w:val="00C6706F"/>
    <w:rsid w:val="00C677C5"/>
    <w:rsid w:val="00C708A5"/>
    <w:rsid w:val="00C74091"/>
    <w:rsid w:val="00C766DD"/>
    <w:rsid w:val="00C77129"/>
    <w:rsid w:val="00C77D4E"/>
    <w:rsid w:val="00C82099"/>
    <w:rsid w:val="00C859D5"/>
    <w:rsid w:val="00C8654F"/>
    <w:rsid w:val="00C902E8"/>
    <w:rsid w:val="00C930E4"/>
    <w:rsid w:val="00C94AD7"/>
    <w:rsid w:val="00C96690"/>
    <w:rsid w:val="00C968F8"/>
    <w:rsid w:val="00CA07E0"/>
    <w:rsid w:val="00CA22BC"/>
    <w:rsid w:val="00CB3D8E"/>
    <w:rsid w:val="00CB67D0"/>
    <w:rsid w:val="00CC0D62"/>
    <w:rsid w:val="00CC1513"/>
    <w:rsid w:val="00CC3C30"/>
    <w:rsid w:val="00CC5C75"/>
    <w:rsid w:val="00CD203C"/>
    <w:rsid w:val="00CD5322"/>
    <w:rsid w:val="00CD571C"/>
    <w:rsid w:val="00CD6191"/>
    <w:rsid w:val="00CE10CA"/>
    <w:rsid w:val="00CE2FF2"/>
    <w:rsid w:val="00CE780C"/>
    <w:rsid w:val="00CF1B58"/>
    <w:rsid w:val="00CF2F79"/>
    <w:rsid w:val="00CF38DD"/>
    <w:rsid w:val="00CF6D2C"/>
    <w:rsid w:val="00D011A0"/>
    <w:rsid w:val="00D0235F"/>
    <w:rsid w:val="00D02F09"/>
    <w:rsid w:val="00D04624"/>
    <w:rsid w:val="00D04A7E"/>
    <w:rsid w:val="00D06DAA"/>
    <w:rsid w:val="00D106B5"/>
    <w:rsid w:val="00D1691E"/>
    <w:rsid w:val="00D17576"/>
    <w:rsid w:val="00D2060A"/>
    <w:rsid w:val="00D20D29"/>
    <w:rsid w:val="00D220F7"/>
    <w:rsid w:val="00D24585"/>
    <w:rsid w:val="00D245AA"/>
    <w:rsid w:val="00D24AE3"/>
    <w:rsid w:val="00D24BDA"/>
    <w:rsid w:val="00D26D22"/>
    <w:rsid w:val="00D3174E"/>
    <w:rsid w:val="00D33901"/>
    <w:rsid w:val="00D33B95"/>
    <w:rsid w:val="00D37F74"/>
    <w:rsid w:val="00D40352"/>
    <w:rsid w:val="00D508FC"/>
    <w:rsid w:val="00D51C4E"/>
    <w:rsid w:val="00D553A9"/>
    <w:rsid w:val="00D55E30"/>
    <w:rsid w:val="00D57C89"/>
    <w:rsid w:val="00D61038"/>
    <w:rsid w:val="00D63B5E"/>
    <w:rsid w:val="00D657F9"/>
    <w:rsid w:val="00D701B9"/>
    <w:rsid w:val="00D71D5C"/>
    <w:rsid w:val="00D724C8"/>
    <w:rsid w:val="00D729F9"/>
    <w:rsid w:val="00D72A9D"/>
    <w:rsid w:val="00D73C3C"/>
    <w:rsid w:val="00D73F9A"/>
    <w:rsid w:val="00D74520"/>
    <w:rsid w:val="00D75179"/>
    <w:rsid w:val="00D76568"/>
    <w:rsid w:val="00D80DF5"/>
    <w:rsid w:val="00D81E47"/>
    <w:rsid w:val="00D8265F"/>
    <w:rsid w:val="00D831FF"/>
    <w:rsid w:val="00D83542"/>
    <w:rsid w:val="00D836A2"/>
    <w:rsid w:val="00D83BA9"/>
    <w:rsid w:val="00D84222"/>
    <w:rsid w:val="00D84B0D"/>
    <w:rsid w:val="00D850E2"/>
    <w:rsid w:val="00D85AF5"/>
    <w:rsid w:val="00D85E27"/>
    <w:rsid w:val="00D9102E"/>
    <w:rsid w:val="00D9695E"/>
    <w:rsid w:val="00DA2215"/>
    <w:rsid w:val="00DA4253"/>
    <w:rsid w:val="00DB1DFA"/>
    <w:rsid w:val="00DB5761"/>
    <w:rsid w:val="00DB7D8F"/>
    <w:rsid w:val="00DC3746"/>
    <w:rsid w:val="00DD073B"/>
    <w:rsid w:val="00DD12AD"/>
    <w:rsid w:val="00DD2295"/>
    <w:rsid w:val="00DD32AC"/>
    <w:rsid w:val="00DD611A"/>
    <w:rsid w:val="00DD74E3"/>
    <w:rsid w:val="00DD7BC0"/>
    <w:rsid w:val="00DE0607"/>
    <w:rsid w:val="00DE0F15"/>
    <w:rsid w:val="00DE1730"/>
    <w:rsid w:val="00DE1CE0"/>
    <w:rsid w:val="00DE225D"/>
    <w:rsid w:val="00DE24CD"/>
    <w:rsid w:val="00DE3FBA"/>
    <w:rsid w:val="00DE4576"/>
    <w:rsid w:val="00DE7C92"/>
    <w:rsid w:val="00DF2875"/>
    <w:rsid w:val="00DF3AA5"/>
    <w:rsid w:val="00DF3F5D"/>
    <w:rsid w:val="00DF6C80"/>
    <w:rsid w:val="00E00606"/>
    <w:rsid w:val="00E026AA"/>
    <w:rsid w:val="00E03C33"/>
    <w:rsid w:val="00E05B23"/>
    <w:rsid w:val="00E13701"/>
    <w:rsid w:val="00E13974"/>
    <w:rsid w:val="00E167A3"/>
    <w:rsid w:val="00E20011"/>
    <w:rsid w:val="00E22221"/>
    <w:rsid w:val="00E2502F"/>
    <w:rsid w:val="00E25CB3"/>
    <w:rsid w:val="00E25FA3"/>
    <w:rsid w:val="00E32D64"/>
    <w:rsid w:val="00E34CF1"/>
    <w:rsid w:val="00E367AB"/>
    <w:rsid w:val="00E40337"/>
    <w:rsid w:val="00E407FB"/>
    <w:rsid w:val="00E45AF1"/>
    <w:rsid w:val="00E45FD8"/>
    <w:rsid w:val="00E463EB"/>
    <w:rsid w:val="00E53357"/>
    <w:rsid w:val="00E56285"/>
    <w:rsid w:val="00E574DD"/>
    <w:rsid w:val="00E57679"/>
    <w:rsid w:val="00E5773F"/>
    <w:rsid w:val="00E61CD2"/>
    <w:rsid w:val="00E62A56"/>
    <w:rsid w:val="00E6577A"/>
    <w:rsid w:val="00E6635E"/>
    <w:rsid w:val="00E66505"/>
    <w:rsid w:val="00E66DF6"/>
    <w:rsid w:val="00E6722A"/>
    <w:rsid w:val="00E70930"/>
    <w:rsid w:val="00E71516"/>
    <w:rsid w:val="00E73976"/>
    <w:rsid w:val="00E75523"/>
    <w:rsid w:val="00E767C3"/>
    <w:rsid w:val="00E80D3B"/>
    <w:rsid w:val="00E8144C"/>
    <w:rsid w:val="00E81DCE"/>
    <w:rsid w:val="00E8254D"/>
    <w:rsid w:val="00E83487"/>
    <w:rsid w:val="00E83E8C"/>
    <w:rsid w:val="00E847E7"/>
    <w:rsid w:val="00E858A3"/>
    <w:rsid w:val="00E878AF"/>
    <w:rsid w:val="00E9261C"/>
    <w:rsid w:val="00E9390F"/>
    <w:rsid w:val="00E93910"/>
    <w:rsid w:val="00E93F14"/>
    <w:rsid w:val="00E94058"/>
    <w:rsid w:val="00E96BC9"/>
    <w:rsid w:val="00E96CBB"/>
    <w:rsid w:val="00EA23AB"/>
    <w:rsid w:val="00EA3736"/>
    <w:rsid w:val="00EA4686"/>
    <w:rsid w:val="00EA4EB4"/>
    <w:rsid w:val="00EA6898"/>
    <w:rsid w:val="00EA6C2B"/>
    <w:rsid w:val="00EB04C0"/>
    <w:rsid w:val="00EB18E8"/>
    <w:rsid w:val="00EB2645"/>
    <w:rsid w:val="00EB2894"/>
    <w:rsid w:val="00EB311F"/>
    <w:rsid w:val="00EB6DB2"/>
    <w:rsid w:val="00EB6ED8"/>
    <w:rsid w:val="00ED0080"/>
    <w:rsid w:val="00ED0AD3"/>
    <w:rsid w:val="00ED284A"/>
    <w:rsid w:val="00ED54A7"/>
    <w:rsid w:val="00ED5804"/>
    <w:rsid w:val="00EE0CEC"/>
    <w:rsid w:val="00EE5B07"/>
    <w:rsid w:val="00EF040F"/>
    <w:rsid w:val="00EF4215"/>
    <w:rsid w:val="00EF640B"/>
    <w:rsid w:val="00F03D40"/>
    <w:rsid w:val="00F03F5F"/>
    <w:rsid w:val="00F056C1"/>
    <w:rsid w:val="00F058E5"/>
    <w:rsid w:val="00F06DB8"/>
    <w:rsid w:val="00F12271"/>
    <w:rsid w:val="00F14C40"/>
    <w:rsid w:val="00F1695B"/>
    <w:rsid w:val="00F23B3F"/>
    <w:rsid w:val="00F23E67"/>
    <w:rsid w:val="00F24B95"/>
    <w:rsid w:val="00F27BC2"/>
    <w:rsid w:val="00F302B3"/>
    <w:rsid w:val="00F3146F"/>
    <w:rsid w:val="00F330B3"/>
    <w:rsid w:val="00F33CE4"/>
    <w:rsid w:val="00F354FE"/>
    <w:rsid w:val="00F37BC9"/>
    <w:rsid w:val="00F41F9D"/>
    <w:rsid w:val="00F428D5"/>
    <w:rsid w:val="00F43CF5"/>
    <w:rsid w:val="00F44793"/>
    <w:rsid w:val="00F51E7B"/>
    <w:rsid w:val="00F601C2"/>
    <w:rsid w:val="00F60536"/>
    <w:rsid w:val="00F61900"/>
    <w:rsid w:val="00F61B19"/>
    <w:rsid w:val="00F61B6D"/>
    <w:rsid w:val="00F61EC4"/>
    <w:rsid w:val="00F66C39"/>
    <w:rsid w:val="00F7151D"/>
    <w:rsid w:val="00F71A40"/>
    <w:rsid w:val="00F73B8F"/>
    <w:rsid w:val="00F806E0"/>
    <w:rsid w:val="00F814EB"/>
    <w:rsid w:val="00F840C8"/>
    <w:rsid w:val="00F84790"/>
    <w:rsid w:val="00F86D06"/>
    <w:rsid w:val="00F909A0"/>
    <w:rsid w:val="00F90BA3"/>
    <w:rsid w:val="00F9364D"/>
    <w:rsid w:val="00F96922"/>
    <w:rsid w:val="00F971FD"/>
    <w:rsid w:val="00F97483"/>
    <w:rsid w:val="00F97643"/>
    <w:rsid w:val="00F97FDD"/>
    <w:rsid w:val="00FA0E47"/>
    <w:rsid w:val="00FA32AC"/>
    <w:rsid w:val="00FA39B8"/>
    <w:rsid w:val="00FA5179"/>
    <w:rsid w:val="00FA7A85"/>
    <w:rsid w:val="00FB1DCB"/>
    <w:rsid w:val="00FB240D"/>
    <w:rsid w:val="00FB2777"/>
    <w:rsid w:val="00FB2A82"/>
    <w:rsid w:val="00FB35F0"/>
    <w:rsid w:val="00FB5A52"/>
    <w:rsid w:val="00FB6012"/>
    <w:rsid w:val="00FC2092"/>
    <w:rsid w:val="00FC4586"/>
    <w:rsid w:val="00FC4EE9"/>
    <w:rsid w:val="00FC5234"/>
    <w:rsid w:val="00FD3B0B"/>
    <w:rsid w:val="00FD3CEB"/>
    <w:rsid w:val="00FD6707"/>
    <w:rsid w:val="00FE0462"/>
    <w:rsid w:val="00FE11C8"/>
    <w:rsid w:val="00FE2687"/>
    <w:rsid w:val="00FE3788"/>
    <w:rsid w:val="00FE3E73"/>
    <w:rsid w:val="00FE5E62"/>
    <w:rsid w:val="00FE72B8"/>
    <w:rsid w:val="00FE7D91"/>
    <w:rsid w:val="00FF0828"/>
    <w:rsid w:val="00FF22F5"/>
    <w:rsid w:val="00FF2694"/>
    <w:rsid w:val="00FF4831"/>
    <w:rsid w:val="00FF5020"/>
    <w:rsid w:val="00FF6305"/>
    <w:rsid w:val="00FF6EB4"/>
    <w:rsid w:val="00FF6F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B2D"/>
  </w:style>
  <w:style w:type="paragraph" w:styleId="Balk2">
    <w:name w:val="heading 2"/>
    <w:basedOn w:val="Normal"/>
    <w:next w:val="Normal"/>
    <w:link w:val="Balk2Char"/>
    <w:uiPriority w:val="9"/>
    <w:semiHidden/>
    <w:unhideWhenUsed/>
    <w:qFormat/>
    <w:rsid w:val="00D72A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1431BC"/>
    <w:pPr>
      <w:keepNext/>
      <w:keepLines/>
      <w:spacing w:before="200" w:after="0" w:line="240" w:lineRule="auto"/>
      <w:outlineLvl w:val="2"/>
    </w:pPr>
    <w:rPr>
      <w:rFonts w:ascii="Cambria" w:eastAsia="Times New Roman" w:hAnsi="Cambria" w:cs="Cambria"/>
      <w:b/>
      <w:bCs/>
      <w:color w:val="4F81BD"/>
      <w:sz w:val="24"/>
      <w:szCs w:val="24"/>
      <w:lang w:eastAsia="tr-TR"/>
    </w:rPr>
  </w:style>
  <w:style w:type="paragraph" w:styleId="Balk4">
    <w:name w:val="heading 4"/>
    <w:basedOn w:val="Normal"/>
    <w:next w:val="Normal"/>
    <w:link w:val="Balk4Char"/>
    <w:uiPriority w:val="9"/>
    <w:unhideWhenUsed/>
    <w:qFormat/>
    <w:rsid w:val="001431BC"/>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2055B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93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qFormat/>
    <w:rsid w:val="00702273"/>
    <w:pPr>
      <w:spacing w:after="0" w:line="240" w:lineRule="auto"/>
    </w:pPr>
    <w:rPr>
      <w:rFonts w:ascii="Calibri" w:eastAsia="Times New Roman" w:hAnsi="Calibri" w:cs="Calibri"/>
    </w:rPr>
  </w:style>
  <w:style w:type="character" w:customStyle="1" w:styleId="Balk3Char">
    <w:name w:val="Başlık 3 Char"/>
    <w:basedOn w:val="VarsaylanParagrafYazTipi"/>
    <w:link w:val="Balk3"/>
    <w:rsid w:val="001431BC"/>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uiPriority w:val="9"/>
    <w:rsid w:val="001431BC"/>
    <w:rPr>
      <w:rFonts w:asciiTheme="majorHAnsi" w:eastAsiaTheme="majorEastAsia" w:hAnsiTheme="majorHAnsi" w:cstheme="majorBidi"/>
      <w:b/>
      <w:bCs/>
      <w:i/>
      <w:iCs/>
      <w:color w:val="4F81BD" w:themeColor="accent1"/>
    </w:rPr>
  </w:style>
  <w:style w:type="paragraph" w:customStyle="1" w:styleId="numbered1">
    <w:name w:val="numbered1"/>
    <w:basedOn w:val="Normal"/>
    <w:rsid w:val="00143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44DCD"/>
    <w:pPr>
      <w:ind w:left="720"/>
      <w:contextualSpacing/>
    </w:pPr>
  </w:style>
  <w:style w:type="character" w:customStyle="1" w:styleId="Balk2Char">
    <w:name w:val="Başlık 2 Char"/>
    <w:basedOn w:val="VarsaylanParagrafYazTipi"/>
    <w:link w:val="Balk2"/>
    <w:uiPriority w:val="9"/>
    <w:semiHidden/>
    <w:rsid w:val="00D72A9D"/>
    <w:rPr>
      <w:rFonts w:asciiTheme="majorHAnsi" w:eastAsiaTheme="majorEastAsia" w:hAnsiTheme="majorHAnsi" w:cstheme="majorBidi"/>
      <w:b/>
      <w:bCs/>
      <w:color w:val="4F81BD" w:themeColor="accent1"/>
      <w:sz w:val="26"/>
      <w:szCs w:val="26"/>
    </w:rPr>
  </w:style>
  <w:style w:type="paragraph" w:customStyle="1" w:styleId="3-NormalYaz">
    <w:name w:val="3-Normal Yazı"/>
    <w:link w:val="3-NormalYazChar"/>
    <w:uiPriority w:val="99"/>
    <w:rsid w:val="008F197E"/>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rsid w:val="008F197E"/>
    <w:rPr>
      <w:rFonts w:ascii="Times New Roman" w:eastAsia="Times New Roman" w:hAnsi="Times New Roman" w:cs="Times New Roman"/>
      <w:sz w:val="19"/>
      <w:szCs w:val="19"/>
    </w:rPr>
  </w:style>
  <w:style w:type="paragraph" w:styleId="NormalWeb">
    <w:name w:val="Normal (Web)"/>
    <w:basedOn w:val="Normal"/>
    <w:uiPriority w:val="99"/>
    <w:rsid w:val="007147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rsid w:val="00A85A35"/>
  </w:style>
  <w:style w:type="character" w:customStyle="1" w:styleId="apple-converted-space">
    <w:name w:val="apple-converted-space"/>
    <w:basedOn w:val="VarsaylanParagrafYazTipi"/>
    <w:rsid w:val="00A85A35"/>
  </w:style>
  <w:style w:type="character" w:customStyle="1" w:styleId="spelle">
    <w:name w:val="spelle"/>
    <w:rsid w:val="00F43CF5"/>
  </w:style>
  <w:style w:type="paragraph" w:customStyle="1" w:styleId="AralkYok1">
    <w:name w:val="Aralık Yok1"/>
    <w:qFormat/>
    <w:rsid w:val="00E53357"/>
    <w:pPr>
      <w:spacing w:after="0" w:line="240" w:lineRule="auto"/>
    </w:pPr>
    <w:rPr>
      <w:rFonts w:ascii="Calibri" w:eastAsia="Times New Roman" w:hAnsi="Calibri" w:cs="Calibri"/>
    </w:rPr>
  </w:style>
  <w:style w:type="table" w:customStyle="1" w:styleId="TabloKlavuzu1">
    <w:name w:val="Tablo Kılavuzu1"/>
    <w:basedOn w:val="NormalTablo"/>
    <w:next w:val="TabloKlavuzu"/>
    <w:uiPriority w:val="59"/>
    <w:rsid w:val="008A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8A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A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F345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3459"/>
  </w:style>
  <w:style w:type="paragraph" w:styleId="Altbilgi">
    <w:name w:val="footer"/>
    <w:basedOn w:val="Normal"/>
    <w:link w:val="AltbilgiChar"/>
    <w:uiPriority w:val="99"/>
    <w:unhideWhenUsed/>
    <w:rsid w:val="004F345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3459"/>
  </w:style>
  <w:style w:type="paragraph" w:styleId="BalonMetni">
    <w:name w:val="Balloon Text"/>
    <w:basedOn w:val="Normal"/>
    <w:link w:val="BalonMetniChar"/>
    <w:uiPriority w:val="99"/>
    <w:semiHidden/>
    <w:unhideWhenUsed/>
    <w:rsid w:val="006054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5493"/>
    <w:rPr>
      <w:rFonts w:ascii="Tahoma" w:hAnsi="Tahoma" w:cs="Tahoma"/>
      <w:sz w:val="16"/>
      <w:szCs w:val="16"/>
    </w:rPr>
  </w:style>
  <w:style w:type="paragraph" w:customStyle="1" w:styleId="3-normalyaz0">
    <w:name w:val="3-normalyaz"/>
    <w:basedOn w:val="Normal"/>
    <w:rsid w:val="00667D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semiHidden/>
    <w:rsid w:val="002055BE"/>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B2D"/>
  </w:style>
  <w:style w:type="paragraph" w:styleId="Balk2">
    <w:name w:val="heading 2"/>
    <w:basedOn w:val="Normal"/>
    <w:next w:val="Normal"/>
    <w:link w:val="Balk2Char"/>
    <w:uiPriority w:val="9"/>
    <w:semiHidden/>
    <w:unhideWhenUsed/>
    <w:qFormat/>
    <w:rsid w:val="00D72A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1431BC"/>
    <w:pPr>
      <w:keepNext/>
      <w:keepLines/>
      <w:spacing w:before="200" w:after="0" w:line="240" w:lineRule="auto"/>
      <w:outlineLvl w:val="2"/>
    </w:pPr>
    <w:rPr>
      <w:rFonts w:ascii="Cambria" w:eastAsia="Times New Roman" w:hAnsi="Cambria" w:cs="Cambria"/>
      <w:b/>
      <w:bCs/>
      <w:color w:val="4F81BD"/>
      <w:sz w:val="24"/>
      <w:szCs w:val="24"/>
      <w:lang w:eastAsia="tr-TR"/>
    </w:rPr>
  </w:style>
  <w:style w:type="paragraph" w:styleId="Balk4">
    <w:name w:val="heading 4"/>
    <w:basedOn w:val="Normal"/>
    <w:next w:val="Normal"/>
    <w:link w:val="Balk4Char"/>
    <w:uiPriority w:val="9"/>
    <w:unhideWhenUsed/>
    <w:qFormat/>
    <w:rsid w:val="001431BC"/>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2055B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93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qFormat/>
    <w:rsid w:val="00702273"/>
    <w:pPr>
      <w:spacing w:after="0" w:line="240" w:lineRule="auto"/>
    </w:pPr>
    <w:rPr>
      <w:rFonts w:ascii="Calibri" w:eastAsia="Times New Roman" w:hAnsi="Calibri" w:cs="Calibri"/>
    </w:rPr>
  </w:style>
  <w:style w:type="character" w:customStyle="1" w:styleId="Balk3Char">
    <w:name w:val="Başlık 3 Char"/>
    <w:basedOn w:val="VarsaylanParagrafYazTipi"/>
    <w:link w:val="Balk3"/>
    <w:rsid w:val="001431BC"/>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uiPriority w:val="9"/>
    <w:rsid w:val="001431BC"/>
    <w:rPr>
      <w:rFonts w:asciiTheme="majorHAnsi" w:eastAsiaTheme="majorEastAsia" w:hAnsiTheme="majorHAnsi" w:cstheme="majorBidi"/>
      <w:b/>
      <w:bCs/>
      <w:i/>
      <w:iCs/>
      <w:color w:val="4F81BD" w:themeColor="accent1"/>
    </w:rPr>
  </w:style>
  <w:style w:type="paragraph" w:customStyle="1" w:styleId="numbered1">
    <w:name w:val="numbered1"/>
    <w:basedOn w:val="Normal"/>
    <w:rsid w:val="00143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44DCD"/>
    <w:pPr>
      <w:ind w:left="720"/>
      <w:contextualSpacing/>
    </w:pPr>
  </w:style>
  <w:style w:type="character" w:customStyle="1" w:styleId="Balk2Char">
    <w:name w:val="Başlık 2 Char"/>
    <w:basedOn w:val="VarsaylanParagrafYazTipi"/>
    <w:link w:val="Balk2"/>
    <w:uiPriority w:val="9"/>
    <w:semiHidden/>
    <w:rsid w:val="00D72A9D"/>
    <w:rPr>
      <w:rFonts w:asciiTheme="majorHAnsi" w:eastAsiaTheme="majorEastAsia" w:hAnsiTheme="majorHAnsi" w:cstheme="majorBidi"/>
      <w:b/>
      <w:bCs/>
      <w:color w:val="4F81BD" w:themeColor="accent1"/>
      <w:sz w:val="26"/>
      <w:szCs w:val="26"/>
    </w:rPr>
  </w:style>
  <w:style w:type="paragraph" w:customStyle="1" w:styleId="3-NormalYaz">
    <w:name w:val="3-Normal Yazı"/>
    <w:link w:val="3-NormalYazChar"/>
    <w:uiPriority w:val="99"/>
    <w:rsid w:val="008F197E"/>
    <w:pPr>
      <w:tabs>
        <w:tab w:val="left" w:pos="566"/>
      </w:tabs>
      <w:spacing w:after="0" w:line="240" w:lineRule="auto"/>
      <w:jc w:val="both"/>
    </w:pPr>
    <w:rPr>
      <w:rFonts w:ascii="Times New Roman" w:eastAsia="Times New Roman" w:hAnsi="Times New Roman" w:cs="Times New Roman"/>
      <w:sz w:val="19"/>
      <w:szCs w:val="19"/>
    </w:rPr>
  </w:style>
  <w:style w:type="character" w:customStyle="1" w:styleId="3-NormalYazChar">
    <w:name w:val="3-Normal Yazı Char"/>
    <w:link w:val="3-NormalYaz"/>
    <w:rsid w:val="008F197E"/>
    <w:rPr>
      <w:rFonts w:ascii="Times New Roman" w:eastAsia="Times New Roman" w:hAnsi="Times New Roman" w:cs="Times New Roman"/>
      <w:sz w:val="19"/>
      <w:szCs w:val="19"/>
    </w:rPr>
  </w:style>
  <w:style w:type="paragraph" w:styleId="NormalWeb">
    <w:name w:val="Normal (Web)"/>
    <w:basedOn w:val="Normal"/>
    <w:uiPriority w:val="99"/>
    <w:rsid w:val="007147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rsid w:val="00A85A35"/>
  </w:style>
  <w:style w:type="character" w:customStyle="1" w:styleId="apple-converted-space">
    <w:name w:val="apple-converted-space"/>
    <w:basedOn w:val="VarsaylanParagrafYazTipi"/>
    <w:rsid w:val="00A85A35"/>
  </w:style>
  <w:style w:type="character" w:customStyle="1" w:styleId="spelle">
    <w:name w:val="spelle"/>
    <w:rsid w:val="00F43CF5"/>
  </w:style>
  <w:style w:type="paragraph" w:customStyle="1" w:styleId="AralkYok1">
    <w:name w:val="Aralık Yok1"/>
    <w:qFormat/>
    <w:rsid w:val="00E53357"/>
    <w:pPr>
      <w:spacing w:after="0" w:line="240" w:lineRule="auto"/>
    </w:pPr>
    <w:rPr>
      <w:rFonts w:ascii="Calibri" w:eastAsia="Times New Roman" w:hAnsi="Calibri" w:cs="Calibri"/>
    </w:rPr>
  </w:style>
  <w:style w:type="table" w:customStyle="1" w:styleId="TabloKlavuzu1">
    <w:name w:val="Tablo Kılavuzu1"/>
    <w:basedOn w:val="NormalTablo"/>
    <w:next w:val="TabloKlavuzu"/>
    <w:uiPriority w:val="59"/>
    <w:rsid w:val="008A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8A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A1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F345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3459"/>
  </w:style>
  <w:style w:type="paragraph" w:styleId="Altbilgi">
    <w:name w:val="footer"/>
    <w:basedOn w:val="Normal"/>
    <w:link w:val="AltbilgiChar"/>
    <w:uiPriority w:val="99"/>
    <w:unhideWhenUsed/>
    <w:rsid w:val="004F345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3459"/>
  </w:style>
  <w:style w:type="paragraph" w:styleId="BalonMetni">
    <w:name w:val="Balloon Text"/>
    <w:basedOn w:val="Normal"/>
    <w:link w:val="BalonMetniChar"/>
    <w:uiPriority w:val="99"/>
    <w:semiHidden/>
    <w:unhideWhenUsed/>
    <w:rsid w:val="006054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5493"/>
    <w:rPr>
      <w:rFonts w:ascii="Tahoma" w:hAnsi="Tahoma" w:cs="Tahoma"/>
      <w:sz w:val="16"/>
      <w:szCs w:val="16"/>
    </w:rPr>
  </w:style>
  <w:style w:type="paragraph" w:customStyle="1" w:styleId="3-normalyaz0">
    <w:name w:val="3-normalyaz"/>
    <w:basedOn w:val="Normal"/>
    <w:rsid w:val="00667D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semiHidden/>
    <w:rsid w:val="002055B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148525">
      <w:bodyDiv w:val="1"/>
      <w:marLeft w:val="0"/>
      <w:marRight w:val="0"/>
      <w:marTop w:val="0"/>
      <w:marBottom w:val="0"/>
      <w:divBdr>
        <w:top w:val="none" w:sz="0" w:space="0" w:color="auto"/>
        <w:left w:val="none" w:sz="0" w:space="0" w:color="auto"/>
        <w:bottom w:val="none" w:sz="0" w:space="0" w:color="auto"/>
        <w:right w:val="none" w:sz="0" w:space="0" w:color="auto"/>
      </w:divBdr>
    </w:div>
    <w:div w:id="1088768604">
      <w:bodyDiv w:val="1"/>
      <w:marLeft w:val="0"/>
      <w:marRight w:val="0"/>
      <w:marTop w:val="0"/>
      <w:marBottom w:val="0"/>
      <w:divBdr>
        <w:top w:val="none" w:sz="0" w:space="0" w:color="auto"/>
        <w:left w:val="none" w:sz="0" w:space="0" w:color="auto"/>
        <w:bottom w:val="none" w:sz="0" w:space="0" w:color="auto"/>
        <w:right w:val="none" w:sz="0" w:space="0" w:color="auto"/>
      </w:divBdr>
    </w:div>
    <w:div w:id="21005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39CFC-7C3C-4ACD-8088-4A763ECC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8913</Words>
  <Characters>50808</Characters>
  <Application>Microsoft Office Word</Application>
  <DocSecurity>0</DocSecurity>
  <Lines>423</Lines>
  <Paragraphs>119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NEHIR UNSAL</dc:creator>
  <cp:lastModifiedBy>ADEM MERIC</cp:lastModifiedBy>
  <cp:revision>5</cp:revision>
  <cp:lastPrinted>2017-08-07T15:24:00Z</cp:lastPrinted>
  <dcterms:created xsi:type="dcterms:W3CDTF">2017-09-11T08:36:00Z</dcterms:created>
  <dcterms:modified xsi:type="dcterms:W3CDTF">2017-09-11T08:39:00Z</dcterms:modified>
</cp:coreProperties>
</file>